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58E50F5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925C6" w:rsidRPr="001925C6">
        <w:rPr>
          <w:rFonts w:ascii="GHEA Grapalat" w:hAnsi="GHEA Grapalat"/>
          <w:sz w:val="22"/>
          <w:szCs w:val="22"/>
        </w:rPr>
        <w:t>1</w:t>
      </w:r>
      <w:r w:rsidR="004828D4" w:rsidRPr="004828D4">
        <w:rPr>
          <w:rFonts w:ascii="GHEA Grapalat" w:hAnsi="GHEA Grapalat"/>
          <w:sz w:val="22"/>
          <w:szCs w:val="22"/>
        </w:rPr>
        <w:t>9</w:t>
      </w:r>
      <w:r w:rsidR="00F52CF3">
        <w:rPr>
          <w:rFonts w:ascii="GHEA Grapalat" w:hAnsi="GHEA Grapalat"/>
          <w:sz w:val="22"/>
          <w:szCs w:val="22"/>
        </w:rPr>
        <w:t xml:space="preserve"> 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B105BE">
        <w:rPr>
          <w:rFonts w:ascii="GHEA Grapalat" w:hAnsi="GHEA Grapalat"/>
          <w:sz w:val="22"/>
          <w:szCs w:val="22"/>
          <w:lang w:val="hy-AM"/>
        </w:rPr>
        <w:t>3</w:t>
      </w:r>
      <w:r w:rsidR="004828D4">
        <w:rPr>
          <w:rFonts w:ascii="GHEA Grapalat" w:hAnsi="GHEA Grapalat"/>
          <w:sz w:val="22"/>
          <w:szCs w:val="22"/>
          <w:lang w:val="hy-AM"/>
        </w:rPr>
        <w:t>6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4EEFCEBB" w14:textId="34045A24" w:rsidR="004828D4" w:rsidRPr="004828D4" w:rsidRDefault="004828D4" w:rsidP="004828D4">
      <w:pPr>
        <w:spacing w:line="276" w:lineRule="auto"/>
        <w:ind w:left="142" w:right="-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828D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ԲՅՈՒՐԵՂԱՎԱՆ ՀԱՄԱՅՆՔԻՆ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4828D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ՇԻՆԱՐԱՐՈՒԹՅԱՆ ԹՈՒՅԼՏՎՈՒԹՅՈՒՆ ՏԱԼՈՒ ՄԱՍԻՆ</w:t>
      </w:r>
      <w:r w:rsidR="0064768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60DABF10" w14:textId="77777777" w:rsidR="004828D4" w:rsidRPr="004828D4" w:rsidRDefault="004828D4" w:rsidP="00555334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828D4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Հանրապետության Կոտայքի մարզի Բյուրեղավանի համայնքապետարանի աշխատակազմ» համայնքային կառավարչական հիմնարկի դիմումը՝</w:t>
      </w:r>
      <w:r w:rsidRPr="004828D4">
        <w:rPr>
          <w:rFonts w:ascii="Calibri" w:eastAsia="Times New Roman" w:hAnsi="Calibri" w:cs="Calibri"/>
          <w:lang w:val="hy-AM" w:eastAsia="ru-RU"/>
        </w:rPr>
        <w:t> </w:t>
      </w:r>
      <w:r w:rsidRPr="004828D4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42E0AE91" w14:textId="2FC484BF" w:rsidR="004828D4" w:rsidRPr="004828D4" w:rsidRDefault="004828D4" w:rsidP="00555334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828D4">
        <w:rPr>
          <w:rFonts w:ascii="GHEA Grapalat" w:eastAsia="Times New Roman" w:hAnsi="GHEA Grapalat" w:cs="Times New Roman"/>
          <w:lang w:val="hy-AM" w:eastAsia="ru-RU"/>
        </w:rPr>
        <w:t xml:space="preserve">1.Հայաստանի Հանրապետության Կոտայքի մարզի Բյուրեղավան համայնքի Սարալանջ թաղամասի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4828D4">
        <w:rPr>
          <w:rFonts w:ascii="GHEA Grapalat" w:eastAsia="Times New Roman" w:hAnsi="GHEA Grapalat" w:cs="Times New Roman"/>
          <w:lang w:val="hy-AM" w:eastAsia="ru-RU"/>
        </w:rPr>
        <w:t>3-րդ փողոցի, Նուռնուս գյուղի 1-ին փողոցի, Ջրաբեր գյուղի 3-րդ փողոց 3-րդ նրբանցքի ճանապարհների տուֆ քարով սալապատման աշխատանքների կատարման նպատակով Հայաստանի Հանրապետության Կոտայքի մարզի Բյուրեղավան համայնքին տալ շինարարության թույլտվություն՝ համաձայն հաստատված նախագծի (ՇԹ/742/4296-25 շինարարության թույլտվությունը կցվում է):</w:t>
      </w:r>
    </w:p>
    <w:p w14:paraId="4095BDC7" w14:textId="77777777" w:rsidR="004828D4" w:rsidRPr="004828D4" w:rsidRDefault="004828D4" w:rsidP="00555334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4828D4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օրվանից:</w:t>
      </w:r>
    </w:p>
    <w:p w14:paraId="58E78E8E" w14:textId="2602EEBF" w:rsidR="00960A4E" w:rsidRPr="00565DA5" w:rsidRDefault="004828D4" w:rsidP="0064768A">
      <w:pPr>
        <w:spacing w:line="240" w:lineRule="auto"/>
        <w:ind w:left="142" w:right="-1"/>
        <w:rPr>
          <w:rFonts w:ascii="GHEA Grapalat" w:hAnsi="GHEA Grapalat"/>
          <w:sz w:val="20"/>
          <w:szCs w:val="20"/>
          <w:lang w:val="hy-AM"/>
        </w:rPr>
      </w:pPr>
      <w:r w:rsidRPr="004828D4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C50635" w:rsidRPr="00C50635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60A4E">
        <w:rPr>
          <w:rFonts w:ascii="GHEA Grapalat" w:hAnsi="GHEA Grapalat"/>
          <w:lang w:val="hy-AM"/>
        </w:rPr>
        <w:t xml:space="preserve">          </w:t>
      </w:r>
      <w:r w:rsidR="00C50635">
        <w:rPr>
          <w:rFonts w:ascii="GHEA Grapalat" w:hAnsi="GHEA Grapalat"/>
          <w:lang w:val="hy-AM"/>
        </w:rPr>
        <w:t xml:space="preserve">      </w:t>
      </w:r>
      <w:r w:rsidR="00960A4E">
        <w:rPr>
          <w:rFonts w:ascii="GHEA Grapalat" w:hAnsi="GHEA Grapalat"/>
          <w:lang w:val="hy-AM"/>
        </w:rPr>
        <w:t xml:space="preserve">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64768A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960A4E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960A4E">
        <w:rPr>
          <w:rFonts w:ascii="GHEA Grapalat" w:hAnsi="GHEA Grapalat"/>
          <w:sz w:val="20"/>
          <w:szCs w:val="20"/>
          <w:lang w:val="hy-AM"/>
        </w:rPr>
        <w:t>1</w:t>
      </w:r>
      <w:r w:rsidR="00C50635">
        <w:rPr>
          <w:rFonts w:ascii="GHEA Grapalat" w:hAnsi="GHEA Grapalat"/>
          <w:sz w:val="20"/>
          <w:szCs w:val="20"/>
          <w:lang w:val="hy-AM"/>
        </w:rPr>
        <w:t>9</w:t>
      </w:r>
      <w:r w:rsidR="00960A4E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4828D4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jQa+TwgRix/Dv4+KmKP0kJEniQbF6+RBYjCStXHLM9w=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Tjo00OYRMPFDDKBwkYhgdmsGIxSkdfoNEwMj9PZnvSE=</DigestValue>
    </Reference>
    <Reference Type="http://www.w3.org/2000/09/xmldsig#Object" URI="#idValidSigLnImg">
      <DigestMethod Algorithm="http://www.w3.org/2001/04/xmlenc#sha256"/>
      <DigestValue>gS9vyeDZ2qGufqZnV80rSdJM2NnQ/pFIWglr6pFUJ20=</DigestValue>
    </Reference>
    <Reference Type="http://www.w3.org/2000/09/xmldsig#Object" URI="#idInvalidSigLnImg">
      <DigestMethod Algorithm="http://www.w3.org/2001/04/xmlenc#sha256"/>
      <DigestValue>h6YLXY+TuWTlAUDcrc8gow8WjvU83mqpmNfj0i379uM=</DigestValue>
    </Reference>
  </SignedInfo>
  <SignatureValue>erWCji1EqV8YAazKzTbjhescZ0cpWa/VKuaLte6T7niXjky4pGaWYMnu2oPcm8MJs2+3DPGviiLN
3yYZSyIY6d1pg8sFjz5J2L9Qra+wmSKoJ2Ftz72+foGim+gvYvAT+/tvyBeHpb2AC97JP2K8dFW0
/kwsegFsPZB9cAFal5nF3ZAa2XyWOIbd7wKNZyMSWJSedpPblcJTdaARlmlTmmjFrWlod3UVmWRt
KJ7ln6vOMzgDz1wluinPHi3YXzg8b/twQGAcwsx7F/XrGhJyr1lK6GK/q7rgo3/nLX4WHwgZJ3K1
TME+OgXsTEVz4c0OESW4sXYaHKI0Qx5VmOzrCQ==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vZL1cCBRys2p0G2+WomFZodn2jDasj62LcqHW1rkkgk=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b6zTglbNnF/VaLvFYyN5KRMA/NC3sgcDUlyokr6JVZM=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142Uquebg7DvkQLPzd9RW5q3HaNzuR43mYCGpzUxoDY=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JArJqP6RsZHK7QgrPziwKOi12QZ5860Mohg2ZBqTZXc=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2025-03-19T13:39:57Z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2025-03-19T13:39:57Z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EAO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Dy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2025-03-19T11:25:00Z</dcterms:created>
  <dcterms:modified xsi:type="dcterms:W3CDTF">2025-03-19T13:39:00Z</dcterms:modified>
</cp:coreProperties>
</file>