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4F86ABC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53594B">
        <w:rPr>
          <w:rFonts w:ascii="GHEA Grapalat" w:hAnsi="GHEA Grapalat"/>
          <w:sz w:val="22"/>
          <w:szCs w:val="22"/>
        </w:rPr>
        <w:t>14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11897">
        <w:rPr>
          <w:rFonts w:ascii="GHEA Grapalat" w:hAnsi="GHEA Grapalat"/>
          <w:sz w:val="22"/>
          <w:szCs w:val="22"/>
          <w:lang w:val="hy-AM"/>
        </w:rPr>
        <w:t>13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8B67AC8" w14:textId="77777777" w:rsidR="00B11897" w:rsidRPr="00B11897" w:rsidRDefault="00B11897" w:rsidP="00B1189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1189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B1189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B9151C1" w14:textId="610EE9E6" w:rsidR="00B11897" w:rsidRPr="00B11897" w:rsidRDefault="00B11897" w:rsidP="00B1189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Մնացական Համազասպի Մկրտչյանի դիմումը՝</w:t>
      </w:r>
      <w:r w:rsidRPr="00B118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1189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0FA1FC5" w14:textId="77777777" w:rsidR="00B11897" w:rsidRPr="00B11897" w:rsidRDefault="00B11897" w:rsidP="00B1189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B118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Մնացական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Լվիրա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Էդմոնդ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Լաերտ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Արփենիկ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Թեհմինե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Համլետ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Մկրտչյաններին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B118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B118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B118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գյուղում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B118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07-051-0002-0019) </w:t>
      </w:r>
      <w:r w:rsidRPr="00B11897">
        <w:rPr>
          <w:rFonts w:ascii="GHEA Grapalat" w:eastAsia="Times New Roman" w:hAnsi="GHEA Grapalat" w:cs="GHEA Grapalat"/>
          <w:color w:val="000000"/>
          <w:lang w:val="hy-AM" w:eastAsia="ru-RU"/>
        </w:rPr>
        <w:t>տ</w:t>
      </w: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րամադրել հասցե՝</w:t>
      </w:r>
    </w:p>
    <w:p w14:paraId="76A1AD6B" w14:textId="77777777" w:rsidR="00B11897" w:rsidRPr="00B11897" w:rsidRDefault="00B11897" w:rsidP="00B1189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9-րդ փողոց 2-րդ փակուղի 3/1։</w:t>
      </w:r>
    </w:p>
    <w:p w14:paraId="3386CE71" w14:textId="77777777" w:rsidR="00B11897" w:rsidRPr="00B11897" w:rsidRDefault="00B11897" w:rsidP="00B1189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</w:t>
      </w:r>
    </w:p>
    <w:p w14:paraId="55AAA688" w14:textId="77777777" w:rsidR="00B11897" w:rsidRPr="00B11897" w:rsidRDefault="00B11897" w:rsidP="00B11897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1189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C15FAD0" w14:textId="0EC39550" w:rsidR="003B750B" w:rsidRDefault="00B11897" w:rsidP="00B11897">
      <w:pPr>
        <w:spacing w:after="0" w:line="240" w:lineRule="auto"/>
        <w:ind w:left="284" w:right="141"/>
        <w:rPr>
          <w:rFonts w:ascii="GHEA Grapalat" w:hAnsi="GHEA Grapalat"/>
          <w:lang w:val="hy-AM"/>
        </w:rPr>
      </w:pPr>
      <w:r w:rsidRPr="00B1189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FF4F0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277E7904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D07DAC">
        <w:rPr>
          <w:rFonts w:ascii="GHEA Grapalat" w:hAnsi="GHEA Grapalat"/>
          <w:sz w:val="20"/>
          <w:szCs w:val="20"/>
        </w:rPr>
        <w:t>1</w:t>
      </w:r>
      <w:r w:rsidR="00D07DAC">
        <w:rPr>
          <w:rFonts w:ascii="GHEA Grapalat" w:hAnsi="GHEA Grapalat"/>
          <w:sz w:val="20"/>
          <w:szCs w:val="20"/>
          <w:lang w:val="en-US"/>
        </w:rPr>
        <w:t>4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B11897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897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DAC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4F05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jhP5ZvD+7f/uuz0vYr3d1XsidbmzOT+AGNAMHCyHkDE=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mtNDearyJlJX3uKVggY8FPlbmeUXEvRttERe+U70e60=</DigestValue>
    </Reference>
    <Reference Type="http://www.w3.org/2000/09/xmldsig#Object" URI="#idValidSigLnImg">
      <DigestMethod Algorithm="http://www.w3.org/2001/04/xmlenc#sha256"/>
      <DigestValue>aHQw3fg0eOshBgmdWCmGiydOXQdS5kCUmsfOXTPGCS0=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p+ZI/x4SKPkrF37iofuH2UaGl7DgyzYHyzUbKKOo/piQwZttgsT7ntP4u8Om4W0QCNsFvI0GO61p
l4JOk3D6vBKz2xrurFhytU7cLBeH4Ue7HDHK7lAkBrSMWUSD3hRgo0wMMXj4sDrq1V0A2PCF4UiZ
zY9lrxvQ6/9NZJPALCDDjaegH15dQEQNMgD3ePKIlrOmXHk/Ao4VOHP9PebAD2g4CsN9CtNZW7GW
ykwE1uBl1qJbbyv82F2HaCRFw6CA2vQlHrhT0KnTpcyMkXBxuxF6AGaNERzjMCij9SXV0b1q8bb9
WIgR8IEXe0AJcaGODmlHqpjg7YnLUbsU3DFYDg==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PuouKts5mTg7dk1ccvM+2ETGuSFdDw95JxauvXGOMZY=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J8tCdJXFy0qSC3HuRsmNAxPz8tNXCySghIE4ESWjIsY=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teMs2gOYgZ2FXE2e1iifO8DzDR6wM15AHFvNMhVb95k=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5/vyA9GW9F9Jzyb9uEP9m4P+kbFqg+awG+2YS+uhi3E=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2025-01-15T09:02:56Z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2025-01-15T09:02:56Z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Jx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36CC-7C95-4A47-9AA6-FE4FE26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2025-01-14T12:05:00Z</dcterms:created>
  <dcterms:modified xsi:type="dcterms:W3CDTF">2025-01-15T09:02:00Z</dcterms:modified>
</cp:coreProperties>
</file>