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40A8023" w:rsidR="00FF2004" w:rsidRDefault="0047562B" w:rsidP="009F12FF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53594B">
        <w:rPr>
          <w:rFonts w:ascii="GHEA Grapalat" w:hAnsi="GHEA Grapalat"/>
          <w:sz w:val="22"/>
          <w:szCs w:val="22"/>
        </w:rPr>
        <w:t>1</w:t>
      </w:r>
      <w:r w:rsidR="00973A73">
        <w:rPr>
          <w:rFonts w:ascii="GHEA Grapalat" w:hAnsi="GHEA Grapalat"/>
          <w:sz w:val="22"/>
          <w:szCs w:val="22"/>
        </w:rPr>
        <w:t>5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B4B73">
        <w:rPr>
          <w:rFonts w:ascii="GHEA Grapalat" w:hAnsi="GHEA Grapalat"/>
          <w:sz w:val="22"/>
          <w:szCs w:val="22"/>
          <w:lang w:val="hy-AM"/>
        </w:rPr>
        <w:t>16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93B0844" w14:textId="77777777" w:rsidR="003B4B73" w:rsidRPr="003B4B73" w:rsidRDefault="003B4B73" w:rsidP="003B4B7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B4B7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ԲՅՈՒՐԵՂԱՎԱՆ ՀԱՄԱՅՆՔԻ ՍԵՓԱԿԱՆՈՒԹՅՈՒՆ ՀԱՆԴԻՍԱՑՈՂ ՀՈՂԱՄԱՍԵՐՆ ՕՏԱՐԵԼՈՒ ՀԱՄԱՐ ԱՃՈՒՐԴ ՀԱՅՏԱՐԱՐԵԼՈՒ ՄԱՍԻՆ</w:t>
      </w:r>
      <w:r w:rsidRPr="003B4B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8B8EDF9" w14:textId="3B7FCDDA" w:rsidR="003B4B73" w:rsidRPr="003B4B73" w:rsidRDefault="003B4B73" w:rsidP="003B4B7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16-րդ կետի, «Հրապարակային սակարկությունների մասին» օրենքի և հիմք ընդունելով Բյուրեղավան համայնքի ավագանու 2023 թվականի ապրիլի 13-ի N 36-Ա, 2024 թվականի</w:t>
      </w:r>
      <w:r w:rsidRPr="003B4B7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հունվարի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29-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07-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Ա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>17-ի N 33-Ա, հուլիսի 08-ի N 47-Ա, հոկտեմբերի 04-ի N 65-Ա և նոյեմբերի 28-ի N 73-Ա որոշումները՝</w:t>
      </w:r>
      <w:r w:rsidRPr="003B4B73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3B4B7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3B4B73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798E380E" w14:textId="3F03E817" w:rsidR="003B4B73" w:rsidRPr="003B4B73" w:rsidRDefault="003B4B73" w:rsidP="003B4B7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1.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>Հայտարարել աճուրդ Բյուրեղավան համայնքի սեփականություն հանդիսացող հողամասերն օտարելու համար։</w:t>
      </w:r>
    </w:p>
    <w:p w14:paraId="60095FAE" w14:textId="77777777" w:rsidR="003B4B73" w:rsidRPr="003B4B73" w:rsidRDefault="003B4B73" w:rsidP="003B4B7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3B4B7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Աճուրդը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կկայանա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2025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փետրվարի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19-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ժամը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11:00-ին:</w:t>
      </w:r>
    </w:p>
    <w:p w14:paraId="62A873F2" w14:textId="77777777" w:rsidR="003B4B73" w:rsidRPr="003B4B73" w:rsidRDefault="003B4B73" w:rsidP="003B4B7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>3. Հաստատել աճուրդի հայտարարությունը՝ համաձայն հավելվածի:</w:t>
      </w:r>
    </w:p>
    <w:p w14:paraId="7374EDAB" w14:textId="77777777" w:rsidR="003B4B73" w:rsidRPr="003B4B73" w:rsidRDefault="003B4B73" w:rsidP="003B4B7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>4</w:t>
      </w:r>
      <w:r w:rsidRPr="003B4B7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որոշումն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ուժի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մեջ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մտնում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ստորագրման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B73">
        <w:rPr>
          <w:rFonts w:ascii="GHEA Grapalat" w:eastAsia="Times New Roman" w:hAnsi="GHEA Grapalat" w:cs="GHEA Grapalat"/>
          <w:color w:val="000000"/>
          <w:lang w:val="hy-AM" w:eastAsia="ru-RU"/>
        </w:rPr>
        <w:t>օրվանից</w:t>
      </w:r>
      <w:r w:rsidRPr="003B4B73">
        <w:rPr>
          <w:rFonts w:ascii="GHEA Grapalat" w:eastAsia="Times New Roman" w:hAnsi="GHEA Grapalat" w:cs="Times New Roman"/>
          <w:color w:val="000000"/>
          <w:lang w:val="hy-AM" w:eastAsia="ru-RU"/>
        </w:rPr>
        <w:t>։</w:t>
      </w:r>
    </w:p>
    <w:p w14:paraId="1C15FAD0" w14:textId="64177834" w:rsidR="003B750B" w:rsidRDefault="00596180" w:rsidP="006F03E2">
      <w:pPr>
        <w:spacing w:after="0" w:line="240" w:lineRule="auto"/>
        <w:rPr>
          <w:rFonts w:ascii="GHEA Grapalat" w:hAnsi="GHEA Grapalat"/>
          <w:lang w:val="hy-AM"/>
        </w:rPr>
      </w:pPr>
      <w:r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F03E2" w:rsidRPr="006F03E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1B0380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3786423E" w:rsidR="00A50694" w:rsidRPr="00E13E58" w:rsidRDefault="0053594B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1B0380">
        <w:rPr>
          <w:rFonts w:ascii="GHEA Grapalat" w:hAnsi="GHEA Grapalat"/>
          <w:sz w:val="20"/>
          <w:szCs w:val="20"/>
        </w:rPr>
        <w:t>15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B4B73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0380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B73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3A73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ZHjF1Rs7RyJi3tpzDR69YOx7AfzTpiesuCEkMaFm17Q=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DBiC/n3tlMeWmbTtddgDqqptUweNPtLM3DuT9O7fwXo=</DigestValue>
    </Reference>
    <Reference Type="http://www.w3.org/2000/09/xmldsig#Object" URI="#idValidSigLnImg">
      <DigestMethod Algorithm="http://www.w3.org/2001/04/xmlenc#sha256"/>
      <DigestValue>deWSVf5OzTV2ak6pNyLWJRhCzBAK3RTx7YNZ1w8nw/s=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jMLnpDYkuvxf1wFMyacMp/WR3rb9H7BVwyAXO6GjsJNzpGj/tZz8R3S2yevy7mgi+F7iP6y6MTJ5
ji8FOsywF9zbmvS3t/NBLYIycOwCXxtfpRgxDJ9f6J8LymSKxKghL6zwtlPO+sPHOwQ6RWgoj9fA
dA80Qxs4ifNrQNuXSERPattGWctrRPmLDvuD97L0hTb3y2gMkyNn8uRI2GQM1xJPgweYeWQYWL8j
RdAwk0YhKQO3Urjb6lH71cEp5YN/RnNRHdb/g0d6SwPjgyTsw0dtsr/jS2PmcoS6A/rihHBzWlPu
+JDJGL7RTL0diFcIXAVGFeJB7LacliTyqqmYFQ==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nbYiO7GCGJZhk9NVohN2YEVZ/2JeG+jm+oKIg+V60Hw=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WlOzk53XeBjZ1soMcgAo1qx1iQaxqvyeCENnVwGsIoA=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Ck1yY8b+//4VMKGCM+iU5cYPfZhfJW/TXvPAQa6DyUg=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bKEHpsdxcCdMGuwOYCtob3FIyGA3dJUm4r4CSCWEC3s=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2025-01-15T08:58:49Z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2025-01-15T08:58:49Z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7585-DE58-473D-B078-5FDC9A29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2025-01-14T12:58:00Z</dcterms:created>
  <dcterms:modified xsi:type="dcterms:W3CDTF">2025-01-15T08:58:00Z</dcterms:modified>
</cp:coreProperties>
</file>