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1273F4FA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996E34">
        <w:rPr>
          <w:rFonts w:ascii="GHEA Grapalat" w:hAnsi="GHEA Grapalat"/>
          <w:sz w:val="22"/>
          <w:szCs w:val="22"/>
          <w:lang w:val="hy-AM"/>
        </w:rPr>
        <w:t>1</w:t>
      </w:r>
      <w:r w:rsidR="0065429D">
        <w:rPr>
          <w:rFonts w:ascii="GHEA Grapalat" w:hAnsi="GHEA Grapalat"/>
          <w:sz w:val="22"/>
          <w:szCs w:val="22"/>
          <w:lang w:val="hy-AM"/>
        </w:rPr>
        <w:t>2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3E72E6">
        <w:rPr>
          <w:rFonts w:ascii="GHEA Grapalat" w:hAnsi="GHEA Grapalat"/>
          <w:sz w:val="22"/>
          <w:szCs w:val="22"/>
          <w:lang w:val="hy-AM"/>
        </w:rPr>
        <w:t>8</w:t>
      </w:r>
      <w:r w:rsidR="00731BB5">
        <w:rPr>
          <w:rFonts w:ascii="GHEA Grapalat" w:hAnsi="GHEA Grapalat"/>
          <w:sz w:val="22"/>
          <w:szCs w:val="22"/>
          <w:lang w:val="hy-AM"/>
        </w:rPr>
        <w:t>7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DF68AFF" w14:textId="194DDAC5" w:rsidR="00731BB5" w:rsidRPr="00731BB5" w:rsidRDefault="00731BB5" w:rsidP="00731BB5">
      <w:pPr>
        <w:spacing w:line="276" w:lineRule="auto"/>
        <w:ind w:left="142" w:right="-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31B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ԳԱԼՈՒՍՏ ԽԱՆՎԵԼՅԱՆԻՆ ՆԱԽԱԳԾՄԱՆ ԹՈՒՅԼՏՎՈՒԹՅՈՒՆ (ՃԱՐՏԱՐԱՊԵՏԱՀԱՏԱԿԱԳԾԱՅԻՆ ԱՌԱՋԱԴՐԱՆՔ) ՏԱԼՈՒ ՄԱՍԻՆ</w:t>
      </w:r>
    </w:p>
    <w:p w14:paraId="763F4761" w14:textId="3364E22A" w:rsidR="00731BB5" w:rsidRPr="00731BB5" w:rsidRDefault="00731BB5" w:rsidP="00731BB5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br/>
      </w:r>
      <w:r w:rsidRPr="00731BB5">
        <w:rPr>
          <w:rFonts w:ascii="GHEA Grapalat" w:hAnsi="GHEA Grapalat"/>
          <w:lang w:val="hy-AM" w:eastAsia="ru-RU"/>
        </w:rPr>
        <w:t>Համաձայն «Տեղական ինքնակառավարման մասին» օրենքի 42-րդ հոդվածի 1-ին մասի 4-րդ կետի, Հայաստանի Հանրապետության կառավարության 2015 թվականի մարտի 19-ի N 596-Ն որոշմամբ հաստատված կարգի և հիմք ընդունելով Գալուստ Խանվելյանի ներկայացուցիչ Ստեփան Ղազարյանի հայտը`</w:t>
      </w:r>
      <w:r w:rsidRPr="00731BB5">
        <w:rPr>
          <w:rFonts w:ascii="Calibri" w:hAnsi="Calibri" w:cs="Calibri"/>
          <w:lang w:val="hy-AM" w:eastAsia="ru-RU"/>
        </w:rPr>
        <w:t> </w:t>
      </w:r>
      <w:r w:rsidRPr="00731BB5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0F8067FA" w14:textId="24357F64" w:rsidR="00731BB5" w:rsidRPr="00731BB5" w:rsidRDefault="00731BB5" w:rsidP="00731BB5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731BB5">
        <w:rPr>
          <w:rFonts w:ascii="Calibri" w:hAnsi="Calibri" w:cs="Calibri"/>
          <w:lang w:val="hy-AM" w:eastAsia="ru-RU"/>
        </w:rPr>
        <w:t> </w:t>
      </w:r>
      <w:r w:rsidRPr="00731BB5">
        <w:rPr>
          <w:rFonts w:ascii="GHEA Grapalat" w:hAnsi="GHEA Grapalat"/>
          <w:lang w:val="hy-AM" w:eastAsia="ru-RU"/>
        </w:rPr>
        <w:t>1.Գալուստ Խանվելյանին</w:t>
      </w:r>
      <w:r w:rsidRPr="00731BB5">
        <w:rPr>
          <w:rFonts w:ascii="Calibri" w:hAnsi="Calibri" w:cs="Calibri"/>
          <w:lang w:val="hy-AM" w:eastAsia="ru-RU"/>
        </w:rPr>
        <w:t> </w:t>
      </w:r>
      <w:r w:rsidRPr="00731BB5">
        <w:rPr>
          <w:rFonts w:ascii="GHEA Grapalat" w:hAnsi="GHEA Grapalat" w:cs="GHEA Grapalat"/>
          <w:lang w:val="hy-AM" w:eastAsia="ru-RU"/>
        </w:rPr>
        <w:t>տալ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նախագծման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թույլտվություն</w:t>
      </w:r>
      <w:r w:rsidRPr="00731BB5">
        <w:rPr>
          <w:rFonts w:ascii="GHEA Grapalat" w:hAnsi="GHEA Grapalat"/>
          <w:lang w:val="hy-AM" w:eastAsia="ru-RU"/>
        </w:rPr>
        <w:t xml:space="preserve"> (</w:t>
      </w:r>
      <w:r w:rsidRPr="00731BB5">
        <w:rPr>
          <w:rFonts w:ascii="GHEA Grapalat" w:hAnsi="GHEA Grapalat" w:cs="GHEA Grapalat"/>
          <w:lang w:val="hy-AM" w:eastAsia="ru-RU"/>
        </w:rPr>
        <w:t>ճարտարապետահատակագծային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առաջադրանք</w:t>
      </w:r>
      <w:r w:rsidRPr="00731BB5">
        <w:rPr>
          <w:rFonts w:ascii="GHEA Grapalat" w:hAnsi="GHEA Grapalat"/>
          <w:lang w:val="hy-AM" w:eastAsia="ru-RU"/>
        </w:rPr>
        <w:t xml:space="preserve">) </w:t>
      </w:r>
      <w:r w:rsidRPr="00731BB5">
        <w:rPr>
          <w:rFonts w:ascii="GHEA Grapalat" w:hAnsi="GHEA Grapalat" w:cs="GHEA Grapalat"/>
          <w:lang w:val="hy-AM" w:eastAsia="ru-RU"/>
        </w:rPr>
        <w:t>սեփականության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իրավունքով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իրեն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պատկանող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Հայաստանի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Հանրապետություն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Կոտայքի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մարզ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համայնք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Բյուրեղավան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քաղաք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Բյուրեղավան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Վազգեն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Սարգսյան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փողոց</w:t>
      </w:r>
      <w:r w:rsidRPr="00731BB5">
        <w:rPr>
          <w:rFonts w:ascii="GHEA Grapalat" w:hAnsi="GHEA Grapalat"/>
          <w:lang w:val="hy-AM" w:eastAsia="ru-RU"/>
        </w:rPr>
        <w:t xml:space="preserve"> 19</w:t>
      </w:r>
      <w:r w:rsidRPr="00731BB5">
        <w:rPr>
          <w:rFonts w:ascii="Calibri" w:hAnsi="Calibri" w:cs="Calibri"/>
          <w:lang w:val="hy-AM" w:eastAsia="ru-RU"/>
        </w:rPr>
        <w:t> </w:t>
      </w:r>
      <w:r w:rsidRPr="00731BB5">
        <w:rPr>
          <w:rFonts w:ascii="GHEA Grapalat" w:hAnsi="GHEA Grapalat" w:cs="GHEA Grapalat"/>
          <w:lang w:val="hy-AM" w:eastAsia="ru-RU"/>
        </w:rPr>
        <w:t>հասցեի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բնակավայրերի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նպատակային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նշանակության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հասարակական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կառուցապատման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գործառնական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նշանակության</w:t>
      </w:r>
      <w:r w:rsidRPr="00731BB5">
        <w:rPr>
          <w:rFonts w:ascii="Calibri" w:hAnsi="Calibri" w:cs="Calibri"/>
          <w:lang w:val="hy-AM" w:eastAsia="ru-RU"/>
        </w:rPr>
        <w:t> </w:t>
      </w:r>
      <w:r w:rsidRPr="00731BB5">
        <w:rPr>
          <w:rFonts w:ascii="GHEA Grapalat" w:hAnsi="GHEA Grapalat"/>
          <w:lang w:val="hy-AM" w:eastAsia="ru-RU"/>
        </w:rPr>
        <w:t xml:space="preserve">0.0075 </w:t>
      </w:r>
      <w:r w:rsidRPr="00731BB5">
        <w:rPr>
          <w:rFonts w:ascii="GHEA Grapalat" w:hAnsi="GHEA Grapalat" w:cs="GHEA Grapalat"/>
          <w:lang w:val="hy-AM" w:eastAsia="ru-RU"/>
        </w:rPr>
        <w:t>հեկտար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մակերեսով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հողամասում</w:t>
      </w:r>
      <w:r w:rsidRPr="00731BB5">
        <w:rPr>
          <w:rFonts w:ascii="GHEA Grapalat" w:hAnsi="GHEA Grapalat"/>
          <w:lang w:val="hy-AM" w:eastAsia="ru-RU"/>
        </w:rPr>
        <w:t xml:space="preserve"> (</w:t>
      </w:r>
      <w:r w:rsidRPr="00731BB5">
        <w:rPr>
          <w:rFonts w:ascii="GHEA Grapalat" w:hAnsi="GHEA Grapalat" w:cs="GHEA Grapalat"/>
          <w:lang w:val="hy-AM" w:eastAsia="ru-RU"/>
        </w:rPr>
        <w:t>ծածկագիր՝</w:t>
      </w:r>
      <w:r w:rsidRPr="00731BB5">
        <w:rPr>
          <w:rFonts w:ascii="Calibri" w:hAnsi="Calibri" w:cs="Calibri"/>
          <w:lang w:val="hy-AM" w:eastAsia="ru-RU"/>
        </w:rPr>
        <w:t> </w:t>
      </w:r>
      <w:r w:rsidRPr="00731BB5">
        <w:rPr>
          <w:rFonts w:ascii="GHEA Grapalat" w:hAnsi="GHEA Grapalat"/>
          <w:lang w:val="hy-AM" w:eastAsia="ru-RU"/>
        </w:rPr>
        <w:t xml:space="preserve">07-003-0037-0300, </w:t>
      </w:r>
      <w:r w:rsidRPr="00731BB5">
        <w:rPr>
          <w:rFonts w:ascii="GHEA Grapalat" w:hAnsi="GHEA Grapalat" w:cs="GHEA Grapalat"/>
          <w:lang w:val="hy-AM" w:eastAsia="ru-RU"/>
        </w:rPr>
        <w:t>վկայական</w:t>
      </w:r>
      <w:r w:rsidRPr="00731BB5">
        <w:rPr>
          <w:rFonts w:ascii="GHEA Grapalat" w:hAnsi="GHEA Grapalat"/>
          <w:lang w:val="hy-AM" w:eastAsia="ru-RU"/>
        </w:rPr>
        <w:t xml:space="preserve"> N 06082025-07-0141) </w:t>
      </w:r>
      <w:r w:rsidRPr="00731BB5">
        <w:rPr>
          <w:rFonts w:ascii="GHEA Grapalat" w:hAnsi="GHEA Grapalat" w:cs="GHEA Grapalat"/>
          <w:lang w:val="hy-AM" w:eastAsia="ru-RU"/>
        </w:rPr>
        <w:t>գոյություն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ունեցող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խանութը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կցակառույց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խանութով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վերակառուցման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աշխատանքների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նախագծային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փաստաթղթերի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մշակման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համար</w:t>
      </w:r>
      <w:r w:rsidRPr="00731BB5">
        <w:rPr>
          <w:rFonts w:ascii="GHEA Grapalat" w:hAnsi="GHEA Grapalat"/>
          <w:lang w:val="hy-AM" w:eastAsia="ru-RU"/>
        </w:rPr>
        <w:t xml:space="preserve"> (N 60 </w:t>
      </w:r>
      <w:r w:rsidRPr="00731BB5">
        <w:rPr>
          <w:rFonts w:ascii="GHEA Grapalat" w:hAnsi="GHEA Grapalat" w:cs="GHEA Grapalat"/>
          <w:lang w:val="hy-AM" w:eastAsia="ru-RU"/>
        </w:rPr>
        <w:t>ճարտարապետահատակագծային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առաջադրանքը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կցվում</w:t>
      </w:r>
      <w:r w:rsidRPr="00731BB5">
        <w:rPr>
          <w:rFonts w:ascii="GHEA Grapalat" w:hAnsi="GHEA Grapalat"/>
          <w:lang w:val="hy-AM" w:eastAsia="ru-RU"/>
        </w:rPr>
        <w:t xml:space="preserve"> </w:t>
      </w:r>
      <w:r w:rsidRPr="00731BB5">
        <w:rPr>
          <w:rFonts w:ascii="GHEA Grapalat" w:hAnsi="GHEA Grapalat" w:cs="GHEA Grapalat"/>
          <w:lang w:val="hy-AM" w:eastAsia="ru-RU"/>
        </w:rPr>
        <w:t>է</w:t>
      </w:r>
      <w:r w:rsidRPr="00731BB5">
        <w:rPr>
          <w:rFonts w:ascii="GHEA Grapalat" w:hAnsi="GHEA Grapalat"/>
          <w:lang w:val="hy-AM" w:eastAsia="ru-RU"/>
        </w:rPr>
        <w:t>):</w:t>
      </w:r>
    </w:p>
    <w:p w14:paraId="58DBD8F6" w14:textId="77777777" w:rsidR="00731BB5" w:rsidRPr="00731BB5" w:rsidRDefault="00731BB5" w:rsidP="00731BB5">
      <w:pPr>
        <w:pStyle w:val="a8"/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731BB5">
        <w:rPr>
          <w:rFonts w:ascii="GHEA Grapalat" w:hAnsi="GHEA Grapalat"/>
          <w:lang w:val="hy-AM" w:eastAsia="ru-RU"/>
        </w:rPr>
        <w:t>2.Գալուստ Խանվելյանին՝</w:t>
      </w:r>
    </w:p>
    <w:p w14:paraId="1CC2D816" w14:textId="77777777" w:rsidR="00731BB5" w:rsidRPr="00731BB5" w:rsidRDefault="00731BB5" w:rsidP="00731BB5">
      <w:pPr>
        <w:pStyle w:val="a8"/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731BB5">
        <w:rPr>
          <w:rFonts w:ascii="GHEA Grapalat" w:hAnsi="GHEA Grapalat"/>
          <w:lang w:val="hy-AM" w:eastAsia="ru-RU"/>
        </w:rPr>
        <w:t>1)նախագիծը ներկայացնել համաձայնեցման.</w:t>
      </w:r>
    </w:p>
    <w:p w14:paraId="4C21A448" w14:textId="79E87418" w:rsidR="00731BB5" w:rsidRPr="00731BB5" w:rsidRDefault="00731BB5" w:rsidP="00731BB5">
      <w:pPr>
        <w:pStyle w:val="a8"/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731BB5">
        <w:rPr>
          <w:rFonts w:ascii="GHEA Grapalat" w:hAnsi="GHEA Grapalat"/>
          <w:lang w:val="hy-AM" w:eastAsia="ru-RU"/>
        </w:rPr>
        <w:t>2)կառուցապատման աշխատանքներն սկսել շինարարության թույլտվություն ստանալուց և Հայաստանի Հանրապետության կառավարության 2015 թվականի մարտի 19-ի № 596-Ն որոշման N 5 հավելվածի N 2-5 ձևի տեղեկանքը շինարարական աշխատանքներն սկսելուց առնվազն 3 օր առաջ Բյուրեղավանի համայնքապետարան ներկայացնելուց հետո:</w:t>
      </w:r>
    </w:p>
    <w:p w14:paraId="45B55516" w14:textId="77777777" w:rsidR="00731BB5" w:rsidRDefault="00731BB5" w:rsidP="00731BB5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</w:p>
    <w:p w14:paraId="5E2FADF3" w14:textId="77777777" w:rsidR="00731BB5" w:rsidRDefault="00731BB5" w:rsidP="00731BB5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</w:p>
    <w:p w14:paraId="40BB2EA3" w14:textId="6E23BC71" w:rsidR="00731BB5" w:rsidRPr="00731BB5" w:rsidRDefault="00731BB5" w:rsidP="00130A0A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731BB5">
        <w:rPr>
          <w:rFonts w:ascii="GHEA Grapalat" w:hAnsi="GHEA Grapalat"/>
          <w:lang w:val="hy-AM" w:eastAsia="ru-RU"/>
        </w:rPr>
        <w:lastRenderedPageBreak/>
        <w:t>3. Սույն որոշումն ուժի մեջ է մտնում ստորագրման օրվանից:</w:t>
      </w:r>
    </w:p>
    <w:p w14:paraId="760DC471" w14:textId="05A71C35" w:rsidR="00731BB5" w:rsidRPr="00130A0A" w:rsidRDefault="00731BB5" w:rsidP="00130A0A">
      <w:pPr>
        <w:spacing w:line="360" w:lineRule="auto"/>
        <w:jc w:val="both"/>
        <w:rPr>
          <w:rFonts w:ascii="GHEA Grapalat" w:hAnsi="GHEA Grapalat"/>
          <w:lang w:val="hy-AM"/>
        </w:rPr>
      </w:pPr>
      <w:r w:rsidRPr="00731BB5">
        <w:rPr>
          <w:rFonts w:ascii="Calibri" w:hAnsi="Calibri" w:cs="Calibri"/>
          <w:lang w:val="hy-AM" w:eastAsia="ru-RU"/>
        </w:rPr>
        <w:t> </w:t>
      </w:r>
      <w:r w:rsidR="00D64031" w:rsidRPr="00D64031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FE5018" w:rsidRPr="00FE501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996E34" w:rsidRPr="00996E34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3E72E6" w:rsidRPr="003E72E6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17276E" w:rsidRPr="0017276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D1520" w:rsidRPr="005D152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655D4F" w:rsidRPr="00655D4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7A78CB" w:rsidRPr="007A78CB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FE5018">
        <w:rPr>
          <w:rFonts w:ascii="Calibri" w:eastAsia="Times New Roman" w:hAnsi="Calibri" w:cs="Calibri"/>
          <w:sz w:val="24"/>
          <w:szCs w:val="24"/>
          <w:lang w:val="hy-AM" w:eastAsia="ru-RU"/>
        </w:rPr>
        <w:t xml:space="preserve">                   </w:t>
      </w:r>
      <w:r w:rsidR="00D1347F" w:rsidRPr="00D1347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44306C" w:rsidRPr="0044306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130A0A">
        <w:rPr>
          <w:rFonts w:ascii="GHEA Grapalat" w:hAnsi="GHEA Grapalat"/>
        </w:rPr>
        <w:t xml:space="preserve"> </w:t>
      </w:r>
      <w:r w:rsidR="00130A0A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43.2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7CCDE81D" w14:textId="77777777" w:rsidR="00731BB5" w:rsidRDefault="00731BB5" w:rsidP="00CE5A22">
      <w:pPr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36D97BBB" w14:textId="09362248" w:rsidR="002061BE" w:rsidRPr="00F879BE" w:rsidRDefault="00EC282C" w:rsidP="00CE5A22">
      <w:pPr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996E34">
        <w:rPr>
          <w:rFonts w:ascii="GHEA Grapalat" w:hAnsi="GHEA Grapalat"/>
          <w:sz w:val="20"/>
          <w:szCs w:val="20"/>
          <w:lang w:val="hy-AM"/>
        </w:rPr>
        <w:t>1</w:t>
      </w:r>
      <w:r w:rsidR="0065429D">
        <w:rPr>
          <w:rFonts w:ascii="GHEA Grapalat" w:hAnsi="GHEA Grapalat"/>
          <w:sz w:val="20"/>
          <w:szCs w:val="20"/>
          <w:lang w:val="hy-AM"/>
        </w:rPr>
        <w:t>2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731BB5">
      <w:pgSz w:w="11906" w:h="16838"/>
      <w:pgMar w:top="709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DDF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0A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91A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1BB5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031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5018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DwDjYAjT8pWSkiEkyDut2C3Vxpj5YicgHonkw9ZAkyM=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iyQ0E9j2N7JzSk+nGQCEdVjE8WxcCBmpvpWkcKNC814=</DigestValue>
    </Reference>
    <Reference Type="http://www.w3.org/2000/09/xmldsig#Object" URI="#idValidSigLnImg">
      <DigestMethod Algorithm="http://www.w3.org/2001/04/xmlenc#sha256"/>
      <DigestValue>dRUgMHCZjZXcPeev49pvR8bbiounxlOpfT1hbh9R6bM=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WCw5WvH4UbV9i436vCkRl4H3Ax0syXpoIveI+YhoydCRnts+1qrOUSswIAGyWI3rlKYepSUKY9KX
HeAQSiWNJU9Z+CIZfiLoAzVVc6v2vBNKMW8XLYukEEZifeJClunCi/9+69tg06f+Q1WzY8/f7ogq
76NxxAp5F+PfbSAIhVpofr/Z4TXD0lyuQl+W78/7lyfOYH096OLqSaRoK/ERNCCJuDGNESaFaA/J
MpTDcAy8vZ0VN7xljWikgNnEMHt40uJnjtqOqnesGidbpuDk+Unma0ua2mz2H8Jyj3lSDHQGDr7+
ss2QMztS2B6fgWxOttVCM9VYwHWeltkUQOjYAQ==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oJF6SheS12ZFgJwlvfsZBKos03qoAs4C+U6BRnzdjos=</DigestValue>
      </Reference>
      <Reference URI="/word/fontTable.xml?ContentType=application/vnd.openxmlformats-officedocument.wordprocessingml.fontTable+xml">
        <DigestMethod Algorithm="http://www.w3.org/2001/04/xmlenc#sha256"/>
        <DigestValue>5ylRWlNkrd3vkqe6I1Zew3ih9ELVKVabyKiK2IKvjX8=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M3iLDRk6droRJ5BzX2dEcgudpcLcQjg0FBP2I6aF33c=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WewGBVxF843V007qjkJPFzxI96shQI/t1rT3nYPF3h0=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2025-11-12T10:10:00Z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2025-11-12T10:10:00Z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QAy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2025-11-12T08:55:00Z</dcterms:created>
  <dcterms:modified xsi:type="dcterms:W3CDTF">2025-11-12T10:09:00Z</dcterms:modified>
</cp:coreProperties>
</file>