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4637170" w:rsidR="00FF2004" w:rsidRDefault="0047562B" w:rsidP="00447343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8D0B06">
        <w:rPr>
          <w:rFonts w:ascii="GHEA Grapalat" w:hAnsi="GHEA Grapalat"/>
          <w:sz w:val="22"/>
          <w:szCs w:val="22"/>
          <w:lang w:val="hy-AM"/>
        </w:rPr>
        <w:t>11</w:t>
      </w:r>
      <w:r w:rsidR="00A9425A">
        <w:rPr>
          <w:rFonts w:ascii="GHEA Grapalat" w:hAnsi="GHEA Grapalat"/>
          <w:sz w:val="22"/>
          <w:szCs w:val="22"/>
          <w:lang w:val="hy-AM"/>
        </w:rPr>
        <w:t xml:space="preserve"> սեպտեմբերի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8D0B06">
        <w:rPr>
          <w:rFonts w:ascii="GHEA Grapalat" w:hAnsi="GHEA Grapalat"/>
          <w:sz w:val="22"/>
          <w:szCs w:val="22"/>
          <w:lang w:val="hy-AM"/>
        </w:rPr>
        <w:t>86</w:t>
      </w:r>
      <w:bookmarkStart w:id="0" w:name="_GoBack"/>
      <w:bookmarkEnd w:id="0"/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85F4CB1" w14:textId="77777777" w:rsidR="008D0B06" w:rsidRPr="008D0B06" w:rsidRDefault="008D0B06" w:rsidP="008D0B06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8D0B0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ԳՈՒՅՔԸ ՎԵՐԱՀԱՍՑԵԱՎՈՐԵԼՈՒ ՄԱՍԻՆ</w:t>
      </w:r>
      <w:r w:rsidRPr="008D0B06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B0E2008" w14:textId="77777777" w:rsidR="008D0B06" w:rsidRPr="008D0B06" w:rsidRDefault="008D0B06" w:rsidP="008D0B06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 ու հիմք ընդունելով Կարապետ Արամայիսի Գևորգյանի դիմումը՝</w:t>
      </w:r>
      <w:r w:rsidRPr="008D0B0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D0B06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7EFA4CD" w14:textId="77777777" w:rsidR="008D0B06" w:rsidRPr="008D0B06" w:rsidRDefault="008D0B06" w:rsidP="008D0B06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>1.Կարապետ Արամայիսի Գևորգյանին ընդհանուր համատեղ սեփականության իրավունքով պատկանող Կոտայքի մարզ</w:t>
      </w:r>
      <w:r w:rsidRPr="008D0B0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D0B06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D0B06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D0B06">
        <w:rPr>
          <w:rFonts w:ascii="GHEA Grapalat" w:eastAsia="Times New Roman" w:hAnsi="GHEA Grapalat" w:cs="GHEA Grapalat"/>
          <w:color w:val="000000"/>
          <w:lang w:val="hy-AM" w:eastAsia="ru-RU"/>
        </w:rPr>
        <w:t>Սարալանջ</w:t>
      </w: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D0B06">
        <w:rPr>
          <w:rFonts w:ascii="GHEA Grapalat" w:eastAsia="Times New Roman" w:hAnsi="GHEA Grapalat" w:cs="GHEA Grapalat"/>
          <w:color w:val="000000"/>
          <w:lang w:val="hy-AM" w:eastAsia="ru-RU"/>
        </w:rPr>
        <w:t>թաղամաս</w:t>
      </w: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 </w:t>
      </w:r>
      <w:r w:rsidRPr="008D0B06">
        <w:rPr>
          <w:rFonts w:ascii="GHEA Grapalat" w:eastAsia="Times New Roman" w:hAnsi="GHEA Grapalat" w:cs="GHEA Grapalat"/>
          <w:color w:val="000000"/>
          <w:lang w:val="hy-AM" w:eastAsia="ru-RU"/>
        </w:rPr>
        <w:t>շարք</w:t>
      </w: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D0B06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</w:t>
      </w:r>
      <w:r w:rsidRPr="008D0B0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D0B06">
        <w:rPr>
          <w:rFonts w:ascii="GHEA Grapalat" w:eastAsia="Times New Roman" w:hAnsi="GHEA Grapalat" w:cs="GHEA Grapalat"/>
          <w:color w:val="000000"/>
          <w:lang w:val="hy-AM" w:eastAsia="ru-RU"/>
        </w:rPr>
        <w:t>հողամասի</w:t>
      </w: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8D0B06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D0B06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07-003-0049-0002, </w:t>
      </w:r>
      <w:r w:rsidRPr="008D0B06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D0B06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2439208) հասցեն համարել չեղյալ և վերահասցեավորել.</w:t>
      </w:r>
    </w:p>
    <w:p w14:paraId="1F923AC5" w14:textId="77777777" w:rsidR="008D0B06" w:rsidRPr="008D0B06" w:rsidRDefault="008D0B06" w:rsidP="008D0B06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Սարալանջ թաղամասի 4-րդ փողոց 3/1:</w:t>
      </w:r>
    </w:p>
    <w:p w14:paraId="47E5596E" w14:textId="77777777" w:rsidR="008D0B06" w:rsidRPr="008D0B06" w:rsidRDefault="008D0B06" w:rsidP="008D0B06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44A49DD6" w14:textId="77777777" w:rsidR="008D0B06" w:rsidRPr="008D0B06" w:rsidRDefault="008D0B06" w:rsidP="008D0B06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D0B06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21B84E71" w14:textId="42899878" w:rsidR="0069204F" w:rsidRPr="00F07922" w:rsidRDefault="00666B05" w:rsidP="00666B05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666B0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D72DC8" w:rsidRPr="00D72DC8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2F7DBD" w:rsidRPr="00F313F9">
        <w:rPr>
          <w:rFonts w:ascii="GHEA Grapalat" w:hAnsi="GHEA Grapalat"/>
          <w:lang w:val="hy-AM"/>
        </w:rPr>
        <w:t xml:space="preserve">  </w:t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r w:rsidR="008D0B06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85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45B6D" w:rsidRPr="00212274">
        <w:rPr>
          <w:rFonts w:ascii="GHEA Grapalat" w:hAnsi="GHEA Grapalat"/>
          <w:lang w:val="hy-AM"/>
        </w:rPr>
        <w:t>Հ. ԲԱԼԱՍՅԱՆ</w:t>
      </w:r>
    </w:p>
    <w:p w14:paraId="0C366125" w14:textId="1A98A5D2" w:rsidR="00B94555" w:rsidRPr="00E13E58" w:rsidRDefault="00BB1556" w:rsidP="008D0B06">
      <w:pPr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447343">
        <w:rPr>
          <w:rFonts w:ascii="GHEA Grapalat" w:hAnsi="GHEA Grapalat"/>
          <w:sz w:val="20"/>
          <w:szCs w:val="20"/>
          <w:lang w:val="hy-AM"/>
        </w:rPr>
        <w:br/>
      </w:r>
      <w:r w:rsidR="002F7DBD">
        <w:rPr>
          <w:rFonts w:ascii="GHEA Grapalat" w:hAnsi="GHEA Grapalat"/>
          <w:sz w:val="20"/>
          <w:szCs w:val="20"/>
          <w:lang w:val="hy-AM"/>
        </w:rPr>
        <w:br/>
      </w:r>
      <w:r w:rsidR="00E162E4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A9425A">
        <w:rPr>
          <w:rFonts w:ascii="GHEA Grapalat" w:hAnsi="GHEA Grapalat"/>
          <w:sz w:val="20"/>
          <w:szCs w:val="20"/>
          <w:lang w:val="hy-AM"/>
        </w:rPr>
        <w:t>սեպտեմբերի</w:t>
      </w:r>
      <w:r w:rsidR="008D0B06">
        <w:rPr>
          <w:rFonts w:ascii="GHEA Grapalat" w:hAnsi="GHEA Grapalat"/>
          <w:sz w:val="20"/>
          <w:szCs w:val="20"/>
          <w:lang w:val="hy-AM"/>
        </w:rPr>
        <w:t xml:space="preserve"> 1</w:t>
      </w:r>
      <w:r w:rsidR="008D0B06" w:rsidRPr="008D0B06">
        <w:rPr>
          <w:rFonts w:ascii="GHEA Grapalat" w:hAnsi="GHEA Grapalat"/>
          <w:sz w:val="20"/>
          <w:szCs w:val="20"/>
          <w:lang w:val="hy-AM"/>
        </w:rPr>
        <w:t>1</w:t>
      </w:r>
      <w:r w:rsidR="00E162E4"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D72DC8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6C5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k7GJACAC7FUh+sv1Q8b7+OXqwAGaLW135NvPxDXTnDY=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SS753KRP9nz8CsZehILApEyrmkuW/VpI5lnlIxbXKak=</DigestValue>
    </Reference>
    <Reference Type="http://www.w3.org/2000/09/xmldsig#Object" URI="#idValidSigLnImg">
      <DigestMethod Algorithm="http://www.w3.org/2001/04/xmlenc#sha256"/>
      <DigestValue>FA5r0c9fV6w7ACw/ug/EGSLFWHbT6lNNO2jZvGBEGoM=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LaMVRzfJf8GR+WA7cmBpgwqnMiEumgSM6DrQIY0t3DNfCAYQz9591tku4++1tRWXxgNLNFeePTPP
PWlSdjp0vYC0JlQA1GZvoNcLZu4fgPLn4W9W0ScZ0vZyUYSgbRDNyLVl1LDghmGhpoMJ+cngHnL9
xkBq+z+NgH+6sajVyDDRUHgXMmYGEtxWOFY30aSLa0hs3hquvKcHUR1PWt0/Ss/WKxld+4ymXG8V
+EvbBMxM93m3o5eMDbj0y1H78B6rTnLztWZxUmGo03fvYLBs0swwo4OS1MxHW6XGbZEw/VMiM+vp
Sbj5GnfXB8M+6eIrUJD++CmTSgK1EPiwQT91Hg==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YnyhBQQJMrCgF7HhwmcA1RpyTdzQq2Wx5a0vvJzwdyY=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GBIapwPDaCj2EO4tsMZU4/xmeZEg3OuDyT2oh8gqbvI=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PR8darFpEtr8dO8+HtXNO9Ql14LZWjMk6O9mL9gWdFY=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O2rbg7yzj31RHoKhnT79W7ztZOkoM5vjfGCurQGnGho=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2024-09-11T05:43:01Z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2024-09-11T05:43:01Z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MQAvADIAMAAyADQAC3c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1759-A9C7-4126-B2D7-8F628087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2024-09-10T13:20:00Z</dcterms:created>
  <dcterms:modified xsi:type="dcterms:W3CDTF">2024-09-10T13:20:00Z</dcterms:modified>
</cp:coreProperties>
</file>