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0EB30D05" w:rsidR="00FF2004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E10302" w:rsidRPr="00E10302">
        <w:rPr>
          <w:rFonts w:ascii="GHEA Grapalat" w:hAnsi="GHEA Grapalat"/>
          <w:color w:val="000000"/>
          <w:sz w:val="22"/>
          <w:szCs w:val="22"/>
        </w:rPr>
        <w:t>20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E1030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D87288">
        <w:rPr>
          <w:rFonts w:ascii="GHEA Grapalat" w:hAnsi="GHEA Grapalat"/>
          <w:color w:val="000000"/>
          <w:sz w:val="22"/>
          <w:szCs w:val="22"/>
        </w:rPr>
        <w:t>2</w:t>
      </w:r>
      <w:r w:rsidR="00D8728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0607404D" w14:textId="0FA24474" w:rsidR="004D537D" w:rsidRPr="004D537D" w:rsidRDefault="004D537D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</w:rPr>
      </w:pPr>
      <w:r w:rsidRPr="004D537D">
        <w:rPr>
          <w:rFonts w:ascii="GHEA Grapalat" w:hAnsi="GHEA Grapalat"/>
          <w:color w:val="000000"/>
        </w:rPr>
        <w:t xml:space="preserve">ՎԻԿՏՈՐԻԱ </w:t>
      </w:r>
      <w:proofErr w:type="gramStart"/>
      <w:r w:rsidRPr="004D537D">
        <w:rPr>
          <w:rFonts w:ascii="GHEA Grapalat" w:hAnsi="GHEA Grapalat"/>
          <w:color w:val="000000"/>
        </w:rPr>
        <w:t>ՊԵՏՐՈՍՅԱՆԻ  ԿՈՂՄԻՑ</w:t>
      </w:r>
      <w:proofErr w:type="gramEnd"/>
      <w:r w:rsidRPr="004D537D">
        <w:rPr>
          <w:rFonts w:ascii="GHEA Grapalat" w:hAnsi="GHEA Grapalat"/>
          <w:color w:val="000000"/>
        </w:rPr>
        <w:t xml:space="preserve"> ԻՆՔՆԱԿԱՄ ԿԱՌՈՒՑՎԱԾ ՊԱՐՍՊԻ ՆԿԱՏՄԱՄԲ ԲՅՈՒՐԵՂԱՎԱՆ ՀԱՄԱՅՆՔԻ ՍԵՓԱԿԱՆՈՒԹՅՈՒՆԸ ՃԱՆԱՉԵԼՈՒ, ՀԱՍՑԵ ՏՐԱՄԱԴՐԵԼՈՒ ԵՎ ՊԵՏԱԿԱՆ ԳՐԱՆՑՈՒՄ ԿԱՏԱՐԵԼՈՒ ՄԱՍԻՆ</w:t>
      </w:r>
    </w:p>
    <w:p w14:paraId="3EBC3C42" w14:textId="08126169" w:rsidR="00D87288" w:rsidRPr="00D87288" w:rsidRDefault="00E10302" w:rsidP="00D87288">
      <w:pPr>
        <w:pStyle w:val="a4"/>
        <w:spacing w:line="360" w:lineRule="auto"/>
        <w:jc w:val="both"/>
        <w:rPr>
          <w:rFonts w:ascii="GHEA Grapalat" w:hAnsi="GHEA Grapalat"/>
          <w:color w:val="000000"/>
          <w:sz w:val="22"/>
          <w:szCs w:val="22"/>
        </w:rPr>
      </w:pPr>
      <w:r w:rsidRPr="00D87288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Համաձայն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Քաղաքացիական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օրենսգրքի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188-րդ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հոդվածի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>, «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Տեղական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ինքնակառավարման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մասին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օրենքի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35-րդ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հոդվածի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1-ին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մասի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22-րդ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կետի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կառավարության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2006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թվականի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մայիսի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18-ի N 731-Ն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որոշմամբ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հաստատված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կարգի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2-րդ և </w:t>
      </w:r>
      <w:r w:rsidR="004D537D">
        <w:rPr>
          <w:rFonts w:ascii="GHEA Grapalat" w:hAnsi="GHEA Grapalat"/>
          <w:color w:val="000000"/>
          <w:sz w:val="22"/>
          <w:szCs w:val="22"/>
        </w:rPr>
        <w:br/>
      </w:r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3-րդ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կետերի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, 2006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թվականի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մայիսի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18-ի N 912-Ն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որոշմամբ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հաստատված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կարգի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և </w:t>
      </w:r>
      <w:r w:rsidR="004D537D">
        <w:rPr>
          <w:rFonts w:ascii="GHEA Grapalat" w:hAnsi="GHEA Grapalat"/>
          <w:color w:val="000000"/>
          <w:sz w:val="22"/>
          <w:szCs w:val="22"/>
        </w:rPr>
        <w:br/>
      </w:r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2005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թվականի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դեկտեմբերի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29-ի N 2387-Ն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որոշմամբ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հաստատված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կարգի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29-րդ, 50-րդ և </w:t>
      </w:r>
      <w:r w:rsidR="004D537D">
        <w:rPr>
          <w:rFonts w:ascii="GHEA Grapalat" w:hAnsi="GHEA Grapalat"/>
          <w:color w:val="000000"/>
          <w:sz w:val="22"/>
          <w:szCs w:val="22"/>
        </w:rPr>
        <w:br/>
      </w:r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51-րդ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կետերի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հաշվի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D87288" w:rsidRPr="00D87288">
        <w:rPr>
          <w:rFonts w:ascii="GHEA Grapalat" w:hAnsi="GHEA Grapalat"/>
          <w:color w:val="000000"/>
          <w:sz w:val="22"/>
          <w:szCs w:val="22"/>
        </w:rPr>
        <w:t>առնելով</w:t>
      </w:r>
      <w:proofErr w:type="spellEnd"/>
      <w:r w:rsidR="00D87288" w:rsidRPr="00D87288">
        <w:rPr>
          <w:rFonts w:ascii="GHEA Grapalat" w:hAnsi="GHEA Grapalat"/>
          <w:color w:val="000000"/>
          <w:sz w:val="22"/>
          <w:szCs w:val="22"/>
        </w:rPr>
        <w:t>, որ պարիսպը կառուցված չէ քաղաքաշինական նորմերի էական խախտումներով, չի գտնվում Հողային օրենսգրքի 60-րդ հոդվածով սահմանված հողամասերի, այդ թվում` ինժեներատրանսպորտային օբյեկտների օտարման գոտիներում, չի առաջացնում հարկադիր սերվիտուտ պահանջելու իրավունք, նրա պահպանումը չի խախտում այլ անձանց իրավունքները և օրենքով պահպանվող շահերը կամ վտանգ չի սպառնում քաղաքացիների կյանքին ու առողջությանը, հիմք ընդունելով Վիկտորիա Պետրոսյանի դիմումը`</w:t>
      </w:r>
      <w:r w:rsidR="00D87288" w:rsidRPr="00D87288">
        <w:rPr>
          <w:rFonts w:ascii="Calibri" w:hAnsi="Calibri" w:cs="Calibri"/>
          <w:color w:val="000000"/>
          <w:sz w:val="22"/>
          <w:szCs w:val="22"/>
        </w:rPr>
        <w:t> </w:t>
      </w:r>
      <w:r w:rsidR="00D87288" w:rsidRPr="00D87288">
        <w:rPr>
          <w:rFonts w:ascii="GHEA Grapalat" w:hAnsi="GHEA Grapalat"/>
          <w:b/>
          <w:bCs/>
          <w:i/>
          <w:iCs/>
          <w:color w:val="000000"/>
          <w:sz w:val="22"/>
          <w:szCs w:val="22"/>
        </w:rPr>
        <w:t>որոշում եմ.</w:t>
      </w:r>
    </w:p>
    <w:p w14:paraId="56608B2A" w14:textId="442FA162" w:rsidR="00D87288" w:rsidRPr="00D87288" w:rsidRDefault="00D87288" w:rsidP="00D87288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D87288">
        <w:rPr>
          <w:rFonts w:ascii="GHEA Grapalat" w:eastAsia="Times New Roman" w:hAnsi="GHEA Grapalat" w:cs="Times New Roman"/>
          <w:color w:val="000000"/>
          <w:lang w:eastAsia="ru-RU"/>
        </w:rPr>
        <w:t>1</w:t>
      </w:r>
      <w:r w:rsidRPr="00D87288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Վիկտորիա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Ավետիսի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Պետրոսյանի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ծնված</w:t>
      </w:r>
      <w:proofErr w:type="spellEnd"/>
      <w:r w:rsidRPr="00D87288">
        <w:rPr>
          <w:rFonts w:ascii="GHEA Grapalat" w:eastAsia="Times New Roman" w:hAnsi="GHEA Grapalat" w:cs="GHEA Grapalat"/>
          <w:color w:val="000000"/>
          <w:lang w:eastAsia="ru-RU"/>
        </w:rPr>
        <w:t>՝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1966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թվականի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նոյեմբերի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10-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ին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կողմից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Կոտայքի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մարզի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Բյուրեղավան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համայնքի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Բյուրեղավան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քաղաքի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Սարալանջ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1-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ին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փողոց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2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հողամասի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GHEA Grapalat"/>
          <w:color w:val="000000"/>
          <w:lang w:eastAsia="ru-RU"/>
        </w:rPr>
        <w:t>հարևանությամ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>բ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գտնվող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Բյուրեղավան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սեփականությունը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հանդիսացող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բնակավայրերի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նպատակային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նշանակության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բնակելի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կառուցապատման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գործառնական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նշանակության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0.02076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հեկտար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մակերեսով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հողամասում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կադաստրային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ծածկագիր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՝ </w:t>
      </w:r>
      <w:r w:rsidR="004D537D">
        <w:rPr>
          <w:rFonts w:ascii="GHEA Grapalat" w:eastAsia="Times New Roman" w:hAnsi="GHEA Grapalat" w:cs="Times New Roman"/>
          <w:color w:val="000000"/>
          <w:lang w:eastAsia="ru-RU"/>
        </w:rPr>
        <w:br/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07-003-0023-0014,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չափագրման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տվյալների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մուտքագրման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ծածկագիր՝ 2023FNSRGQ) ինքնակամ կառուցված 3.85 քմ մակերեսով պարիսպը ճանաչել Բյուրեղավան համայնքի սեփականությունը:</w:t>
      </w:r>
    </w:p>
    <w:p w14:paraId="5A136D1D" w14:textId="77777777" w:rsidR="004D537D" w:rsidRDefault="00D87288" w:rsidP="00D8728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D87288">
        <w:rPr>
          <w:rFonts w:ascii="GHEA Grapalat" w:eastAsia="Times New Roman" w:hAnsi="GHEA Grapalat" w:cs="Times New Roman"/>
          <w:color w:val="000000"/>
          <w:lang w:eastAsia="ru-RU"/>
        </w:rPr>
        <w:t>2</w:t>
      </w:r>
      <w:r w:rsidRPr="00D87288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3.85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քմ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մակերեսով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պարիսպը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ճանաչել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օրինական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և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կատարել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պետական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գրանցում՝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ըստ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սույն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որոշման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անբաժանելի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մասը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կազմող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«ԳԻՍ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ԱՐՏ»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սահմանափակ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D87288">
        <w:rPr>
          <w:rFonts w:ascii="GHEA Grapalat" w:eastAsia="Times New Roman" w:hAnsi="GHEA Grapalat" w:cs="GHEA Grapalat"/>
          <w:color w:val="000000"/>
          <w:lang w:eastAsia="ru-RU"/>
        </w:rPr>
        <w:t>պատասխանատվո</w:t>
      </w: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ւթյամբ </w:t>
      </w:r>
    </w:p>
    <w:p w14:paraId="50C7A645" w14:textId="0682447F" w:rsidR="00D87288" w:rsidRPr="00D87288" w:rsidRDefault="004D537D" w:rsidP="00D8728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>
        <w:rPr>
          <w:rFonts w:ascii="GHEA Grapalat" w:eastAsia="Times New Roman" w:hAnsi="GHEA Grapalat" w:cs="Times New Roman"/>
          <w:color w:val="000000"/>
          <w:lang w:eastAsia="ru-RU"/>
        </w:rPr>
        <w:lastRenderedPageBreak/>
        <w:br/>
      </w:r>
      <w:proofErr w:type="spellStart"/>
      <w:r w:rsidR="00D87288" w:rsidRPr="00D87288">
        <w:rPr>
          <w:rFonts w:ascii="GHEA Grapalat" w:eastAsia="Times New Roman" w:hAnsi="GHEA Grapalat" w:cs="Times New Roman"/>
          <w:color w:val="000000"/>
          <w:lang w:eastAsia="ru-RU"/>
        </w:rPr>
        <w:t>ընկերության</w:t>
      </w:r>
      <w:proofErr w:type="spellEnd"/>
      <w:r w:rsidR="00D87288"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D87288" w:rsidRPr="00D87288">
        <w:rPr>
          <w:rFonts w:ascii="GHEA Grapalat" w:eastAsia="Times New Roman" w:hAnsi="GHEA Grapalat" w:cs="Times New Roman"/>
          <w:color w:val="000000"/>
          <w:lang w:eastAsia="ru-RU"/>
        </w:rPr>
        <w:t>տված</w:t>
      </w:r>
      <w:proofErr w:type="spellEnd"/>
      <w:r w:rsidR="00D87288"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D87288" w:rsidRPr="00D87288">
        <w:rPr>
          <w:rFonts w:ascii="GHEA Grapalat" w:eastAsia="Times New Roman" w:hAnsi="GHEA Grapalat" w:cs="Times New Roman"/>
          <w:color w:val="000000"/>
          <w:lang w:eastAsia="ru-RU"/>
        </w:rPr>
        <w:t>պարսպի</w:t>
      </w:r>
      <w:proofErr w:type="spellEnd"/>
      <w:r w:rsidR="00D87288"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և դրա պահպանման ու սպասարկման համար առանձնացված հողամասի հատակագծերի:</w:t>
      </w:r>
    </w:p>
    <w:p w14:paraId="16428102" w14:textId="77777777" w:rsidR="00D87288" w:rsidRPr="00D87288" w:rsidRDefault="00D87288" w:rsidP="00D8728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D87288">
        <w:rPr>
          <w:rFonts w:ascii="GHEA Grapalat" w:eastAsia="Times New Roman" w:hAnsi="GHEA Grapalat" w:cs="Times New Roman"/>
          <w:color w:val="000000"/>
          <w:lang w:eastAsia="ru-RU"/>
        </w:rPr>
        <w:t>3. Պարսպի և դրա պահպանման ու սպասարկման համար առանձնացված հողամասին տրամադրել հասցե.</w:t>
      </w:r>
    </w:p>
    <w:p w14:paraId="105BD856" w14:textId="77777777" w:rsidR="00D87288" w:rsidRPr="00D87288" w:rsidRDefault="00D87288" w:rsidP="00D8728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D87288">
        <w:rPr>
          <w:rFonts w:ascii="GHEA Grapalat" w:eastAsia="Times New Roman" w:hAnsi="GHEA Grapalat" w:cs="Times New Roman"/>
          <w:color w:val="000000"/>
          <w:lang w:eastAsia="ru-RU"/>
        </w:rPr>
        <w:t>Հյաստանի Հանրապետություն Կոտայքի մարզ համայնք Բյուրեղավան քաղաք Բյուրեղավան Սարալանջ թաղամասի 1-ին փողոց 2/1։</w:t>
      </w:r>
    </w:p>
    <w:p w14:paraId="5AA80B6E" w14:textId="21905D02" w:rsidR="00D87288" w:rsidRPr="004D537D" w:rsidRDefault="00D87288" w:rsidP="00D8728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4. Սույն որոշումն ուժի մեջ է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մտնում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ստորագրման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օրվանից</w:t>
      </w:r>
      <w:proofErr w:type="spellEnd"/>
      <w:r w:rsidRPr="00D87288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14:paraId="14B68F0B" w14:textId="2DE411EC" w:rsidR="004F41D8" w:rsidRPr="00D23F2B" w:rsidRDefault="004F41D8" w:rsidP="00D87288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4D537D">
        <w:rPr>
          <w:rFonts w:ascii="GHEA Grapalat" w:hAnsi="GHEA Grapalat"/>
          <w:lang w:val="en-US"/>
        </w:rPr>
        <w:t xml:space="preserve">  </w:t>
      </w:r>
      <w:r w:rsidR="004D537D">
        <w:rPr>
          <w:rFonts w:ascii="GHEA Grapalat" w:hAnsi="GHEA Grapalat"/>
          <w:lang w:val="en-US"/>
        </w:rPr>
        <w:pict w14:anchorId="6A34C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501C011-0186-403B-94D7-E5849DBA7B7D}" provid="{00000000-0000-0000-0000-000000000000}" issignatureline="t"/>
          </v:shape>
        </w:pict>
      </w:r>
      <w:r w:rsidR="00D87288">
        <w:rPr>
          <w:rFonts w:ascii="GHEA Grapalat" w:hAnsi="GHEA Grapalat"/>
          <w:lang w:val="hy-AM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533B2EF2" w14:textId="77777777" w:rsidR="00E10302" w:rsidRDefault="00E10302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2084D328" w14:textId="77777777" w:rsidR="00E10302" w:rsidRDefault="00E10302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487B3307" w:rsidR="007A0D86" w:rsidRPr="00080757" w:rsidRDefault="00E75069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E10302">
        <w:rPr>
          <w:rFonts w:ascii="GHEA Grapalat" w:hAnsi="GHEA Grapalat"/>
          <w:sz w:val="20"/>
          <w:szCs w:val="20"/>
          <w:lang w:val="hy-AM" w:eastAsia="ru-RU"/>
        </w:rPr>
        <w:t>20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4D537D">
      <w:pgSz w:w="11906" w:h="16838"/>
      <w:pgMar w:top="426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267E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37D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1AEF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184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37320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87288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0302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2SpBu9jiVDgxan1Qe5jFHqRZHNks2ucByrl2lt4jDJw=</DigestValue>
    </Reference>
    <Reference Type="http://www.w3.org/2000/09/xmldsig#Object" URI="#idOfficeObject">
      <DigestMethod Algorithm="http://www.w3.org/2001/04/xmlenc#sha256"/>
      <DigestValue>lUQ2LiFjoS5u0UL6SSU4/SpTLkTXR2SQFGAQZqb4m+E=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bsvPDZZp3Tl+OC/xQq9mmXyADnJHSGkmQleUCEepELI=</DigestValue>
    </Reference>
    <Reference Type="http://www.w3.org/2000/09/xmldsig#Object" URI="#idValidSigLnImg">
      <DigestMethod Algorithm="http://www.w3.org/2001/04/xmlenc#sha256"/>
      <DigestValue>2toXmjZrYilsNcGNbEsiMWgn/ivDryx7tvZ61S/eD4I=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QNNiUVPXHhkucfj0Vn+5Ix9GuE+vTBwAaXx6eIeIEENhTDsYK4ggJ6QQgZqoJshK5Ok/GwUgr6Kl
esHtfPOQxIx1ZZ8MkgOBfq7aZWJSmw/gsANttEULjeSKm44y99JXm2jY4I6fZp6l9S1j4w3VtxVj
wEDsVqHsyijIidTTrOC6AggEL0RT0xw0xEOyBYCapPt9VogcadG3SnTrmABzL0ICckjzLbgdgHHt
qoOhdN/Jnrvrb2NpwJ8bYHEarf7a2DTQDVFv91h/EQ4WgwTR5OG1W+IBBnn6XKIRToERwxl3hR+J
kLX4DecDU5kzMmqJ70t3SWwPjTk93mhunPAxeA==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Bxz5qvHnVysGGkyGHsBYfCiNRa5F89sHSpb0yMudf6U=</DigestValue>
      </Reference>
      <Reference URI="/word/fontTable.xml?ContentType=application/vnd.openxmlformats-officedocument.wordprocessingml.fontTable+xml">
        <DigestMethod Algorithm="http://www.w3.org/2001/04/xmlenc#sha256"/>
        <DigestValue>yD6S+BQBdZmgGKj3iV1xn/uCCnIjJqNFWwF1Z0Ss5n8=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dPz/MeV7hiwGzU6wu+cfmx5tGoCltbxfgiwaQAtod20=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YIXKtQtYjjjirwJlHHB6EJIpf3qeg4hC03xSsxczlDk=</DigestValue>
      </Reference>
      <Reference URI="/word/styles.xml?ContentType=application/vnd.openxmlformats-officedocument.wordprocessingml.styles+xml">
        <DigestMethod Algorithm="http://www.w3.org/2001/04/xmlenc#sha256"/>
        <DigestValue>7mftXjR+1+/z6LWMW2Y633LT0ZSeyIpyYMn1L+2cVns=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jlhlSt8GfsSbpzl/aItF+hC54hc49egG4rdD+PCANfw=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2023-09-20T14:27:57Z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{6501C011-0186-403B-94D7-E5849DBA7B7D}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2023-09-20T14:27:57Z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IAMA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BF7B-4CDD-4210-B1A4-572C8086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24</cp:revision>
  <cp:lastPrinted>2023-04-05T13:03:00Z</cp:lastPrinted>
  <dcterms:created xsi:type="dcterms:W3CDTF">2023-06-07T07:03:00Z</dcterms:created>
  <dcterms:modified xsi:type="dcterms:W3CDTF">2023-09-20T14:27:00Z</dcterms:modified>
</cp:coreProperties>
</file>