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01BB17E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</w:t>
      </w:r>
      <w:r w:rsidR="00D64454">
        <w:rPr>
          <w:rFonts w:ascii="GHEA Grapalat" w:hAnsi="GHEA Grapalat"/>
          <w:sz w:val="22"/>
          <w:szCs w:val="22"/>
          <w:lang w:val="hy-AM"/>
        </w:rPr>
        <w:t>2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C7F30">
        <w:rPr>
          <w:rFonts w:ascii="GHEA Grapalat" w:hAnsi="GHEA Grapalat"/>
          <w:sz w:val="22"/>
          <w:szCs w:val="22"/>
          <w:lang w:val="hy-AM"/>
        </w:rPr>
        <w:t>7</w:t>
      </w:r>
      <w:r w:rsidR="007D2D6F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0BB72BE" w14:textId="77777777" w:rsidR="007D2D6F" w:rsidRPr="007D2D6F" w:rsidRDefault="007D2D6F" w:rsidP="007D2D6F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7D2D6F">
        <w:rPr>
          <w:rFonts w:ascii="GHEA Grapalat" w:hAnsi="GHEA Grapalat"/>
          <w:sz w:val="24"/>
          <w:szCs w:val="24"/>
          <w:lang w:val="hy-AM"/>
        </w:rPr>
        <w:t>ԱՆՇԱՐԺ ԳՈՒՅՔԸ ՎԵՐԱՀԱՍՑԵԱՎՈՐԵԼՈՒ ՄԱՍԻՆ</w:t>
      </w:r>
      <w:r w:rsidRPr="007D2D6F">
        <w:rPr>
          <w:rFonts w:ascii="Calibri" w:hAnsi="Calibri" w:cs="Calibri"/>
          <w:sz w:val="24"/>
          <w:szCs w:val="24"/>
          <w:lang w:val="hy-AM"/>
        </w:rPr>
        <w:t> </w:t>
      </w:r>
    </w:p>
    <w:p w14:paraId="022D8A5D" w14:textId="77777777" w:rsidR="007D2D6F" w:rsidRPr="007D2D6F" w:rsidRDefault="007D2D6F" w:rsidP="007D2D6F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7D2D6F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կետերի, հիմք ընդունելով Քնարիկ Եղիազարի Վարդանյանի դիմումը՝</w:t>
      </w:r>
      <w:r w:rsidRPr="007D2D6F">
        <w:rPr>
          <w:rFonts w:ascii="Calibri" w:hAnsi="Calibri" w:cs="Calibri"/>
          <w:lang w:val="hy-AM"/>
        </w:rPr>
        <w:t> </w:t>
      </w:r>
      <w:r w:rsidRPr="007D2D6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821D320" w14:textId="77777777" w:rsidR="007D2D6F" w:rsidRPr="007D2D6F" w:rsidRDefault="007D2D6F" w:rsidP="007D2D6F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7D2D6F">
        <w:rPr>
          <w:rFonts w:ascii="GHEA Grapalat" w:hAnsi="GHEA Grapalat"/>
          <w:lang w:val="hy-AM"/>
        </w:rPr>
        <w:t>1. Քնարիկ Եղիազարի Վարդանյանին սեփականության իրավունքով պատկանող Կոտայքի մարզ Նուռնուս այգեզանգվածի 12 թաղամասի թիվ 11 այգետնակի և հողամասի (վկայական՝ 2087587, տրված 2006 թվականի հուլիսի 28-ին) հասցեն համարել չեղյալ և վերահասցեավորել`</w:t>
      </w:r>
    </w:p>
    <w:p w14:paraId="34AD3517" w14:textId="77777777" w:rsidR="007D2D6F" w:rsidRPr="007D2D6F" w:rsidRDefault="007D2D6F" w:rsidP="007D2D6F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7D2D6F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Դարանի թաղամաս 11-րդ փողոց 11:</w:t>
      </w:r>
    </w:p>
    <w:p w14:paraId="73DA8241" w14:textId="77777777" w:rsidR="007D2D6F" w:rsidRPr="007D2D6F" w:rsidRDefault="007D2D6F" w:rsidP="007D2D6F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7D2D6F">
        <w:rPr>
          <w:rFonts w:ascii="GHEA Grapalat" w:hAnsi="GHEA Grapalat"/>
          <w:lang w:val="hy-AM"/>
        </w:rPr>
        <w:t>2</w:t>
      </w:r>
      <w:r w:rsidRPr="007D2D6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7D2D6F">
        <w:rPr>
          <w:rFonts w:ascii="GHEA Grapalat" w:hAnsi="GHEA Grapalat"/>
          <w:lang w:val="hy-AM"/>
        </w:rPr>
        <w:t>Դիմել Կադաստրի կոմիտեի սպասարկման գրասենյակ` վերահասցեավորում կատարելու համար:</w:t>
      </w:r>
    </w:p>
    <w:p w14:paraId="20C3DBB8" w14:textId="77777777" w:rsidR="007D2D6F" w:rsidRPr="007D2D6F" w:rsidRDefault="007D2D6F" w:rsidP="007D2D6F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7D2D6F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5650AFF3" w14:textId="14D0EF19" w:rsidR="00AA2A56" w:rsidRDefault="007D2D6F" w:rsidP="007D2D6F">
      <w:pPr>
        <w:spacing w:line="276" w:lineRule="auto"/>
        <w:ind w:left="284"/>
        <w:jc w:val="center"/>
        <w:rPr>
          <w:rFonts w:ascii="GHEA Grapalat" w:hAnsi="GHEA Grapalat"/>
          <w:sz w:val="20"/>
          <w:szCs w:val="20"/>
          <w:lang w:val="hy-AM"/>
        </w:rPr>
      </w:pPr>
      <w:r w:rsidRPr="007D2D6F">
        <w:rPr>
          <w:rFonts w:ascii="Calibri" w:hAnsi="Calibri" w:cs="Calibri"/>
          <w:sz w:val="24"/>
          <w:szCs w:val="24"/>
          <w:lang w:val="hy-AM"/>
        </w:rPr>
        <w:t> </w:t>
      </w:r>
      <w:r w:rsidR="00D64454" w:rsidRPr="00D64454">
        <w:rPr>
          <w:rFonts w:ascii="Calibri" w:hAnsi="Calibri" w:cs="Calibri"/>
          <w:sz w:val="24"/>
          <w:szCs w:val="24"/>
          <w:lang w:val="hy-AM"/>
        </w:rPr>
        <w:t> </w:t>
      </w:r>
      <w:r w:rsidR="00661966" w:rsidRPr="00661966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D64454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</w:p>
    <w:p w14:paraId="265760A2" w14:textId="77777777" w:rsidR="004C7F30" w:rsidRDefault="004C7F30" w:rsidP="00AA2A56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6DB71E82" w:rsidR="002061BE" w:rsidRPr="00BA69EE" w:rsidRDefault="00EC282C" w:rsidP="007D2D6F">
      <w:pPr>
        <w:spacing w:line="276" w:lineRule="auto"/>
        <w:ind w:left="284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</w:t>
      </w:r>
      <w:r w:rsidR="00D64454">
        <w:rPr>
          <w:rFonts w:ascii="GHEA Grapalat" w:hAnsi="GHEA Grapalat"/>
          <w:sz w:val="20"/>
          <w:szCs w:val="20"/>
          <w:lang w:val="hy-AM"/>
        </w:rPr>
        <w:t>2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C1A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bqas0oZ68Y/nV6y+9gVmqYVUqPVwsHsKgmuBgisY0M4=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Vf+IS+ZE+BrOvoJOz6gvZd6PtoIvZuRaingB+7KjeOo=</DigestValue>
    </Reference>
    <Reference Type="http://www.w3.org/2000/09/xmldsig#Object" URI="#idValidSigLnImg">
      <DigestMethod Algorithm="http://www.w3.org/2001/04/xmlenc#sha256"/>
      <DigestValue>BAJwLJOQT+cZRo1pRRu+yN3fIIq0CI4ZauwKynqERNc=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ys6672V/0Jxgm6RBd9gDSE52b8LZyRoLQpQdWsFFQMz6vx1wqaEnA3fgs4WuVEFmOBD4LRXLb7ER
5WkBJZqKpeben2FGHczA43RECw+xmlgnHyMdXNaPSWA2ARddwAyvo4n6TXn48aHniznsoGbF0ugo
atE1764syJtZr5cExIsSe5/FVXmTwHYxMC53vymn8UtBdoGPv6R7SsLe4FMB9v/wM6E/AGrCBjE9
KFTbaeVaXdTlJiuwVx7NpIqVOXV5j/O6pVZBe/S1arS+OWTqkeXAmIpyNvWmJtPGd7ypfBqMEoia
ZIKjtM5OmM6j88GJ4m4hckj+VsaFSV+aCw5/tw==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w7FuT3QAIdLCN9wPYRkAn00rZHp6SsTlotdu9KyyRw4=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I4HlQgZcZDv+VemwLp6qJz9sALbRiGJPea8glzoicRQ=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7o4IilWIkwcpLilahzssIA92P/QTbzOUMLQrEpaEfDU=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2025-07-22T10:44:25Z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2025-07-22T10:44:25Z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2025-07-22T06:32:00Z</dcterms:created>
  <dcterms:modified xsi:type="dcterms:W3CDTF">2025-07-22T06:32:00Z</dcterms:modified>
</cp:coreProperties>
</file>