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5EFE60F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10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30</w:t>
      </w:r>
      <w:r w:rsidR="00B069EE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6572710" w14:textId="01A335F2" w:rsidR="00B069EE" w:rsidRPr="00B069EE" w:rsidRDefault="00B069EE" w:rsidP="00B069EE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B069EE">
        <w:rPr>
          <w:rFonts w:ascii="GHEA Grapalat" w:hAnsi="GHEA Grapalat"/>
          <w:sz w:val="24"/>
          <w:szCs w:val="24"/>
          <w:lang w:val="hy-AM"/>
        </w:rPr>
        <w:t>ՄԻԱՎՈՐՎՈՂ ԱՆՇԱՐԺ ԳՈՒՅՔԵՐԻՆ ՄԵԿ ՀԱՍՑԵ ՏՐԱՄԱԴՐԵԼՈՒ ՄԱՍԻՆ</w:t>
      </w:r>
      <w:r w:rsidRPr="00B069EE">
        <w:rPr>
          <w:rFonts w:ascii="Calibri" w:hAnsi="Calibri" w:cs="Calibri"/>
          <w:sz w:val="24"/>
          <w:szCs w:val="24"/>
          <w:lang w:val="hy-AM"/>
        </w:rPr>
        <w:t>  </w:t>
      </w:r>
      <w:r w:rsidR="009F04A5">
        <w:rPr>
          <w:rFonts w:ascii="Calibri" w:hAnsi="Calibri" w:cs="Calibri"/>
          <w:sz w:val="24"/>
          <w:szCs w:val="24"/>
          <w:lang w:val="hy-AM"/>
        </w:rPr>
        <w:br/>
      </w:r>
    </w:p>
    <w:p w14:paraId="28824A0F" w14:textId="77777777" w:rsidR="00B069EE" w:rsidRPr="00B069EE" w:rsidRDefault="00B069EE" w:rsidP="00B069E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069EE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 կետի 2-րդ ենթակետի, 35-րդ, 50-րդ, 51-րդ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>և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>55-րդ կետերի ու հիմք ընդունելով Գալուստ Սենիկի Խանվելյանի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>դիմումը`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95FF299" w14:textId="5E672344" w:rsidR="00B069EE" w:rsidRPr="00B069EE" w:rsidRDefault="00B069EE" w:rsidP="00B069E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069EE">
        <w:rPr>
          <w:rFonts w:ascii="GHEA Grapalat" w:hAnsi="GHEA Grapalat"/>
          <w:lang w:val="hy-AM"/>
        </w:rPr>
        <w:t>1.Գալուստ Սենիկի Խանվելյանին սեփականության իրավունքով պատկանող Կոտայքի մարզ</w:t>
      </w:r>
      <w:r>
        <w:rPr>
          <w:rFonts w:ascii="GHEA Grapalat" w:hAnsi="GHEA Grapalat"/>
          <w:lang w:val="hy-AM"/>
        </w:rPr>
        <w:br/>
      </w:r>
      <w:r w:rsidRPr="00B069EE">
        <w:rPr>
          <w:rFonts w:ascii="GHEA Grapalat" w:hAnsi="GHEA Grapalat"/>
          <w:lang w:val="hy-AM"/>
        </w:rPr>
        <w:t xml:space="preserve"> համայնք Բյուրեղավան քաղաք Բյուրեղավան Վազգեն Սարգսյան փողոց 26/81/2 (վկայական՝ </w:t>
      </w:r>
      <w:r>
        <w:rPr>
          <w:rFonts w:ascii="GHEA Grapalat" w:hAnsi="GHEA Grapalat"/>
          <w:lang w:val="hy-AM"/>
        </w:rPr>
        <w:br/>
      </w:r>
      <w:r w:rsidRPr="00B069EE">
        <w:rPr>
          <w:rFonts w:ascii="GHEA Grapalat" w:hAnsi="GHEA Grapalat"/>
          <w:lang w:val="hy-AM"/>
        </w:rPr>
        <w:t>N 20062024-07-0180) և քաղաք Բյուրեղավան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>Վազգեն Սարգսյան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փողոց 26/81 (վկայական՝ </w:t>
      </w:r>
      <w:r>
        <w:rPr>
          <w:rFonts w:ascii="GHEA Grapalat" w:hAnsi="GHEA Grapalat"/>
          <w:lang w:val="hy-AM"/>
        </w:rPr>
        <w:br/>
      </w:r>
      <w:r w:rsidRPr="00B069EE">
        <w:rPr>
          <w:rFonts w:ascii="GHEA Grapalat" w:hAnsi="GHEA Grapalat"/>
          <w:lang w:val="hy-AM"/>
        </w:rPr>
        <w:t>N 2120096) անշարժ գույքերի հասցեները համարել չեղյալ և միավորվող երկու անշարժ գույքերին տրամադրել մեկ հասցե՝</w:t>
      </w:r>
    </w:p>
    <w:p w14:paraId="60EAA68E" w14:textId="77777777" w:rsidR="00B069EE" w:rsidRPr="00B069EE" w:rsidRDefault="00B069EE" w:rsidP="00B069E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069EE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Վազգեն Սարգսյան փողոց 19։</w:t>
      </w:r>
    </w:p>
    <w:p w14:paraId="250480A9" w14:textId="4FA41A56" w:rsidR="00B069EE" w:rsidRPr="00B069EE" w:rsidRDefault="00B069EE" w:rsidP="00B069E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069EE">
        <w:rPr>
          <w:rFonts w:ascii="GHEA Grapalat" w:hAnsi="GHEA Grapalat"/>
          <w:lang w:val="hy-AM"/>
        </w:rPr>
        <w:t>2.Դիմել Կադաստրի կոմիտեի սպասարկման գրասենյակ` հասցեի գրանցում կատարելու համար: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</w:t>
      </w:r>
      <w:r w:rsidRPr="00B069EE">
        <w:rPr>
          <w:rFonts w:ascii="GHEA Grapalat" w:hAnsi="GHEA Grapalat"/>
          <w:lang w:val="hy-AM"/>
        </w:rPr>
        <w:t xml:space="preserve"> </w:t>
      </w:r>
      <w:r w:rsidRPr="00B069EE">
        <w:rPr>
          <w:rFonts w:ascii="Calibri" w:hAnsi="Calibri" w:cs="Calibri"/>
          <w:lang w:val="hy-AM"/>
        </w:rPr>
        <w:t>  </w:t>
      </w:r>
    </w:p>
    <w:p w14:paraId="38C89C86" w14:textId="77777777" w:rsidR="00B069EE" w:rsidRPr="00B069EE" w:rsidRDefault="00B069EE" w:rsidP="00B069EE">
      <w:pPr>
        <w:spacing w:line="360" w:lineRule="auto"/>
        <w:ind w:left="142"/>
        <w:jc w:val="both"/>
        <w:rPr>
          <w:lang w:val="hy-AM"/>
        </w:rPr>
      </w:pPr>
      <w:r w:rsidRPr="00B069EE">
        <w:rPr>
          <w:rFonts w:ascii="GHEA Grapalat" w:hAnsi="GHEA Grapalat"/>
          <w:lang w:val="hy-AM"/>
        </w:rPr>
        <w:t>3. Սույն որոշումն ուժի մեջ է մտնում ստորագրման օրվանից</w:t>
      </w:r>
      <w:r w:rsidRPr="00B069EE">
        <w:rPr>
          <w:lang w:val="hy-AM"/>
        </w:rPr>
        <w:t>:</w:t>
      </w:r>
    </w:p>
    <w:p w14:paraId="4378137F" w14:textId="6D593EFB" w:rsidR="00364A0D" w:rsidRDefault="00B069EE" w:rsidP="0030013C">
      <w:pPr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069EE">
        <w:rPr>
          <w:rFonts w:ascii="Calibri" w:hAnsi="Calibri" w:cs="Calibri"/>
          <w:sz w:val="24"/>
          <w:szCs w:val="24"/>
          <w:lang w:val="hy-AM"/>
        </w:rPr>
        <w:t> </w:t>
      </w:r>
      <w:r w:rsidR="00FA55C5" w:rsidRPr="00FA55C5">
        <w:rPr>
          <w:rFonts w:ascii="Calibri" w:hAnsi="Calibri" w:cs="Calibri"/>
          <w:lang w:val="hy-AM"/>
        </w:rPr>
        <w:t> 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9F04A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36D97BBB" w14:textId="30F46E0C" w:rsidR="002061BE" w:rsidRPr="00BA69EE" w:rsidRDefault="00EC282C" w:rsidP="00364A0D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>
        <w:rPr>
          <w:rFonts w:ascii="GHEA Grapalat" w:hAnsi="GHEA Grapalat"/>
          <w:sz w:val="20"/>
          <w:szCs w:val="20"/>
          <w:lang w:val="hy-AM"/>
        </w:rPr>
        <w:t>10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4A5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AJB5VWIQwty2iAy4gf/2sIJL0bk+QrMAwa4ssdOawbA=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Pazozc6KyJuT955ahEtpq1w6wZPrl93ZwOE82YlXqpk=</DigestValue>
    </Reference>
    <Reference Type="http://www.w3.org/2000/09/xmldsig#Object" URI="#idValidSigLnImg">
      <DigestMethod Algorithm="http://www.w3.org/2001/04/xmlenc#sha256"/>
      <DigestValue>F3xiuu7EqAc9pkzbFQsmnXL2UQiCe0PsFoeK9MyULOw=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L6bx2cX9sKRt8ZtrcjfnFB1EbkTQ/wIA3B+NhySElm/iKvhy6GC1HYe+SgY/hXAezuLQl6NjC8ZT
qAQ9GIxJ19ySLM87BaCwwC24uNpqF3edZYnKcTX4SRJ7cGCp/Jd/Z7bDheK2sw8EyWmmmNmtCIcs
HSy8/Md363/vrf+oaHJmiCfgJAfgaqEQRoQeCrqffZ2mykTfqIBMbYg5s0Ubx6D4L5lyuLDoSwiW
zVh1O4iIZ+BKjOG1fl11nX6PXOjl+X8AX1Q8tM9CVPw16EVJgfZfqsdIrbDdxTMQQTpTMe/wLgHn
+TOpLQub8Uz7zULz3G/kHDL1G6s+myz9IY70ng==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HNGYptctu+jx4J2lXo1d1g/jyS/GR6Vg0O4ZOQp8Zx8=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QlxFSL5mVkLRh6wldczFYgfXHSTohrrCvrfeAAqDYwY=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In8MuJ5TUKrFIejWeJ7PM1GQ42L0s2UboeIo51KVPP4=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F3IYFLN/ZCGnn5jgFOR7KC70CH2N9KkmcNkKFB6fmwo=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2025-06-10T11:56:38Z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2025-06-10T11:56:38Z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2025-06-10T11:50:00Z</dcterms:created>
  <dcterms:modified xsi:type="dcterms:W3CDTF">2025-06-10T11:56:00Z</dcterms:modified>
</cp:coreProperties>
</file>