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2B2338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835739" w:rsidRPr="00835739">
        <w:rPr>
          <w:rFonts w:ascii="GHEA Grapalat" w:hAnsi="GHEA Grapalat"/>
          <w:sz w:val="22"/>
          <w:szCs w:val="22"/>
        </w:rPr>
        <w:t>4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835739">
        <w:rPr>
          <w:rFonts w:ascii="GHEA Grapalat" w:hAnsi="GHEA Grapalat"/>
          <w:sz w:val="22"/>
          <w:szCs w:val="22"/>
          <w:lang w:val="hy-AM"/>
        </w:rPr>
        <w:t>48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33CC693" w14:textId="77777777" w:rsidR="00835739" w:rsidRPr="00835739" w:rsidRDefault="00D95414" w:rsidP="00835739">
      <w:pPr>
        <w:pStyle w:val="NormalWeb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835739">
        <w:rPr>
          <w:rFonts w:ascii="GHEA Grapalat" w:hAnsi="GHEA Grapalat"/>
          <w:bCs/>
          <w:color w:val="000000"/>
          <w:lang w:val="hy-AM"/>
        </w:rPr>
        <w:t xml:space="preserve"> </w:t>
      </w:r>
      <w:r w:rsidR="00835739" w:rsidRPr="00835739">
        <w:rPr>
          <w:rFonts w:ascii="GHEA Grapalat" w:hAnsi="GHEA Grapalat"/>
          <w:bCs/>
          <w:color w:val="000000"/>
          <w:lang w:val="hy-AM"/>
        </w:rPr>
        <w:t>ԲՅՈՒՐԵՂԱՎԱՆԻ ՔԱՂԱՔԱՅԻՆ ԽՈՐՀՐԴԻ ԳՈՐԾԱԴԻՐ ԿՈՄԻՏԵԻ 1995 ԹՎԱԿԱՆԻ ՍԵՊՏԵՄԲԵՐԻ 22-Ի ԹԻՎ 16 ՈՐՈՇՄԱՆ ՄԵՋ ՓՈՓՈԽՈՒԹՅՈՒՆ ԿԱՏԱՐԵԼՈՒ ՄԱՍԻՆ</w:t>
      </w:r>
      <w:r w:rsidR="00835739" w:rsidRPr="00835739">
        <w:rPr>
          <w:rFonts w:ascii="Calibri" w:hAnsi="Calibri" w:cs="Calibri"/>
          <w:color w:val="000000"/>
          <w:lang w:val="hy-AM"/>
        </w:rPr>
        <w:t> </w:t>
      </w:r>
    </w:p>
    <w:p w14:paraId="1D9AAE80" w14:textId="77777777" w:rsidR="00835739" w:rsidRPr="00835739" w:rsidRDefault="00835739" w:rsidP="00835739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bookmarkStart w:id="0" w:name="_GoBack"/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835739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Յուրա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Գրիգորիի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Ավագյանի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83573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3573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835739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22527B6" w14:textId="77777777" w:rsidR="00835739" w:rsidRPr="00835739" w:rsidRDefault="00835739" w:rsidP="00835739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1995 թվականի սեպտեմբերի 22-ի «Բնակարանը սեփականաշնորհելու մասին» թիվ 16 որոշման 4-րդ կետի</w:t>
      </w:r>
      <w:r w:rsidRPr="0083573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«գ»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ենթակետում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«Գրիգորի»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բառը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փոխարինել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«Գրիգորիի»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35739">
        <w:rPr>
          <w:rFonts w:ascii="GHEA Grapalat" w:eastAsia="Times New Roman" w:hAnsi="GHEA Grapalat" w:cs="GHEA Grapalat"/>
          <w:color w:val="000000"/>
          <w:lang w:val="hy-AM" w:eastAsia="ru-RU"/>
        </w:rPr>
        <w:t>բառով</w:t>
      </w: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6714855" w14:textId="77777777" w:rsidR="00835739" w:rsidRPr="00835739" w:rsidRDefault="00835739" w:rsidP="00835739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35739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bookmarkEnd w:id="0"/>
    <w:p w14:paraId="1C15FAD0" w14:textId="5C97BC35" w:rsidR="003B750B" w:rsidRPr="00F1504C" w:rsidRDefault="00843CEE" w:rsidP="00835739">
      <w:pPr>
        <w:spacing w:after="0" w:line="360" w:lineRule="auto"/>
        <w:ind w:left="142" w:right="141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835739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239CE696" w:rsidR="005C0490" w:rsidRDefault="00DF183F" w:rsidP="00CD7C13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835739">
        <w:rPr>
          <w:rFonts w:ascii="GHEA Grapalat" w:hAnsi="GHEA Grapalat"/>
          <w:sz w:val="20"/>
          <w:szCs w:val="20"/>
          <w:lang w:val="hy-AM"/>
        </w:rPr>
        <w:t xml:space="preserve"> 04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D9541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q3i8LkFuF6GYrpE8YQL7m9HUqncou7Xdh3C4sZqHBV8=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OrrGz4pS7RuxB4EvVWFfPLG2HzNov0rcnKBjwjQ+/f0=</DigestValue>
    </Reference>
    <Reference Type="http://www.w3.org/2000/09/xmldsig#Object" URI="#idValidSigLnImg">
      <DigestMethod Algorithm="http://www.w3.org/2001/04/xmlenc#sha256"/>
      <DigestValue>49OlzxfDnWLJIAOYQW5T7kzNss2Lub9IQVmNpnpMPzM=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GYEYQ5eGiPKf+Xt7DZf7UskDWmMmX8Xga++qgUjNRwwnMfCk8Sp3RXf4LD6pRKiVAqIn+rZI/Gu4
2mPQMtG+CK23FV4hKvtWdWCARbzjpf/KKlJ3/0UO1fdseUkhyk172FqkdLDA9s0nogtf/BhUC/7q
Htkn6v0jjR9P98sXo0kSOD6mWNQSSXyEXW5nh2/GDfbo+ID+JhI7X5ViGTroY5UXbSYsy2lj24g0
O1MVn1EEIGJBLI6YQLdlhOcp3DiaeD3RpDg6/pD7zNwOBKwiNQe9U91uXyjucv/3r2ENk7ot/PCW
EwxPODxFPE92RRGTnmNxpO7hgKR71KuB7r16IA==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07H+fnMT5gIbF8T4LEAoZTNQ2njWRRZ9YrqgFqNvNmQ=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xNJj/4zOr2AlgznlB4wyHkwgquwBoKBGEVFPvBOd0pE=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/9ORv8JBNNA+dQk+R9dLhhnC5PsQLTyXpVB5JcM46tA=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tFJFHSDSGdM+W8ouEnYCUOHoGP9Bu/7Xri56Mxhc0f4=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2025-02-04T11:52:43Z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2025-02-04T11:52:43Z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655D-2FC8-4772-8FE2-72483E16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2025-02-04T11:13:00Z</dcterms:created>
  <dcterms:modified xsi:type="dcterms:W3CDTF">2025-02-04T11:13:00Z</dcterms:modified>
</cp:coreProperties>
</file>