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80629DB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6B4D5C">
        <w:rPr>
          <w:rFonts w:ascii="GHEA Grapalat" w:hAnsi="GHEA Grapalat"/>
          <w:sz w:val="22"/>
          <w:szCs w:val="22"/>
          <w:lang w:val="hy-AM"/>
        </w:rPr>
        <w:t>20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C6BF083" w14:textId="29BD81B3" w:rsidR="006B4D5C" w:rsidRPr="006B4D5C" w:rsidRDefault="006B4D5C" w:rsidP="006B4D5C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B4D5C">
        <w:rPr>
          <w:rFonts w:ascii="GHEA Grapalat" w:hAnsi="GHEA Grapalat"/>
          <w:sz w:val="24"/>
          <w:szCs w:val="24"/>
          <w:lang w:val="hy-AM"/>
        </w:rPr>
        <w:t xml:space="preserve">«ՄՀԵՐ ՀՈՎՀԱՆՆԻՍՅԱՆ ՄԻՇԱՅԻ»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B4D5C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</w:p>
    <w:p w14:paraId="73F68E81" w14:textId="77777777" w:rsidR="006B4D5C" w:rsidRPr="006B4D5C" w:rsidRDefault="006B4D5C" w:rsidP="006B4D5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B4D5C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6B4D5C">
        <w:rPr>
          <w:rFonts w:ascii="Calibri" w:hAnsi="Calibri" w:cs="Calibri"/>
          <w:lang w:val="hy-AM"/>
        </w:rPr>
        <w:t> </w:t>
      </w:r>
      <w:r w:rsidRPr="006B4D5C">
        <w:rPr>
          <w:rFonts w:ascii="GHEA Grapalat" w:hAnsi="GHEA Grapalat"/>
          <w:lang w:val="hy-AM"/>
        </w:rPr>
        <w:t xml:space="preserve"> որոշումը ու Մհեր Միշայի Հովհաննիսյանի դիմումը՝</w:t>
      </w:r>
      <w:r w:rsidRPr="006B4D5C">
        <w:rPr>
          <w:rFonts w:ascii="Calibri" w:hAnsi="Calibri" w:cs="Calibri"/>
          <w:lang w:val="hy-AM"/>
        </w:rPr>
        <w:t> </w:t>
      </w:r>
      <w:r w:rsidRPr="006B4D5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4C5DE8D" w14:textId="77777777" w:rsidR="006B4D5C" w:rsidRPr="006B4D5C" w:rsidRDefault="006B4D5C" w:rsidP="006B4D5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B4D5C">
        <w:rPr>
          <w:rFonts w:ascii="GHEA Grapalat" w:hAnsi="GHEA Grapalat"/>
          <w:lang w:val="hy-AM"/>
        </w:rPr>
        <w:t>1.Թույլատրել «ՄՀԵՐ ՀՈՎՀԱՆՆԻՍՅԱՆ ՄԻՇԱՅԻ» անհատ ձեռնարկատիրոջը Բյուրեղավան համայնքի Բյուրեղավան քաղաքի Զորավար Անդրանիկի փողոց 32/76 հասցեում գտնվող լավաշի արտադրամասի վերևի հատվածում արտաքին գովազդ 7մ x 0</w:t>
      </w:r>
      <w:r w:rsidRPr="006B4D5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B4D5C">
        <w:rPr>
          <w:rFonts w:ascii="GHEA Grapalat" w:hAnsi="GHEA Grapalat"/>
          <w:lang w:val="hy-AM"/>
        </w:rPr>
        <w:t>7մ</w:t>
      </w:r>
      <w:r w:rsidRPr="006B4D5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B4D5C">
        <w:rPr>
          <w:rFonts w:ascii="GHEA Grapalat" w:hAnsi="GHEA Grapalat"/>
          <w:lang w:val="hy-AM"/>
        </w:rPr>
        <w:t xml:space="preserve"> չափսի մեկ վահանակ փակցնելու (Թույլտվություն N 12 կցվում է):</w:t>
      </w:r>
    </w:p>
    <w:p w14:paraId="45F7B272" w14:textId="1F80A42E" w:rsidR="006B4D5C" w:rsidRPr="006B4D5C" w:rsidRDefault="006B4D5C" w:rsidP="006B4D5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B4D5C">
        <w:rPr>
          <w:rFonts w:ascii="GHEA Grapalat" w:hAnsi="GHEA Grapalat"/>
          <w:lang w:val="hy-AM"/>
        </w:rPr>
        <w:t>2.«ՄՀԵՐ ՀՈՎՀԱՆՆԻՍՅԱՆ ՄԻՇԱՅԻ»</w:t>
      </w:r>
      <w:r w:rsidRPr="006B4D5C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6B4D5C">
        <w:rPr>
          <w:rFonts w:ascii="GHEA Grapalat" w:hAnsi="GHEA Grapalat"/>
          <w:lang w:val="hy-AM"/>
        </w:rPr>
        <w:t>անհատ ձեռնարկատիրոջը՝ Բյուրեղավանի համայնքապետարանի 900105202411 հաշվեհամարին մուծել ամսական 7350 (յոթ հազար երեք հարյուր հիսուն) դրամ տեղական տուրք` արտաքին գովազդ տեղադրելու թույլտվության համար:</w:t>
      </w:r>
    </w:p>
    <w:p w14:paraId="4A85967B" w14:textId="77777777" w:rsidR="006B4D5C" w:rsidRPr="006B4D5C" w:rsidRDefault="006B4D5C" w:rsidP="006B4D5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B4D5C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«ՄՀԵՐ ՀՈՎՀԱՆՆԻՍՅԱՆ ՄԻՇԱՅԻ»</w:t>
      </w:r>
      <w:r w:rsidRPr="006B4D5C">
        <w:rPr>
          <w:rFonts w:ascii="Calibri" w:hAnsi="Calibri" w:cs="Calibri"/>
          <w:lang w:val="hy-AM"/>
        </w:rPr>
        <w:t> </w:t>
      </w:r>
      <w:r w:rsidRPr="006B4D5C">
        <w:rPr>
          <w:rFonts w:ascii="GHEA Grapalat" w:hAnsi="GHEA Grapalat"/>
          <w:lang w:val="hy-AM"/>
        </w:rPr>
        <w:t>անհատ ձեռնարկատիրոջը</w:t>
      </w:r>
      <w:r w:rsidRPr="006B4D5C">
        <w:rPr>
          <w:rFonts w:ascii="Calibri" w:hAnsi="Calibri" w:cs="Calibri"/>
          <w:lang w:val="hy-AM"/>
        </w:rPr>
        <w:t> </w:t>
      </w:r>
      <w:r w:rsidRPr="006B4D5C">
        <w:rPr>
          <w:rFonts w:ascii="GHEA Grapalat" w:hAnsi="GHEA Grapalat"/>
          <w:lang w:val="hy-AM"/>
        </w:rPr>
        <w:t>տրամադրել տեղական տուրքի վճարումը կատարելուց հետո:</w:t>
      </w:r>
    </w:p>
    <w:p w14:paraId="01EAC913" w14:textId="77777777" w:rsidR="006B4D5C" w:rsidRPr="006B4D5C" w:rsidRDefault="006B4D5C" w:rsidP="006B4D5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B4D5C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794CF191" w14:textId="27308FF5" w:rsidR="00605DC8" w:rsidRDefault="006B4D5C" w:rsidP="006B4D5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6B4D5C">
        <w:rPr>
          <w:rFonts w:ascii="Calibri" w:hAnsi="Calibri" w:cs="Calibri"/>
          <w:sz w:val="24"/>
          <w:szCs w:val="24"/>
          <w:lang w:val="hy-AM"/>
        </w:rPr>
        <w:t> </w:t>
      </w:r>
      <w:r w:rsidR="00F530BC"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6D97BBB" w14:textId="47BC2C21" w:rsidR="002061BE" w:rsidRPr="00F879BE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QH39P13r95VhQcu6A9tD189ZVRWg4amc6XMRJH2ZExs=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2MIudE4bAKvzpGKOmKP0t2Y2nsF/9BPJD6wjTsIJtTg=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27EdAD+N/o9Kakz5QIAkjpLOF4S4huvgb3CXpbyBuHeh20/KUVvlnkAgtb1gz7KunJ+2NLkL8Uxm
RPQyvl7lUsOCc9D20ZUvJSv/K+eFVbTb/5ewKd7wD2pOMKw/mFbzj7GTAXCTGPRd7eNb7cjhUiWQ
WlXTkOeq5xpkv8HEN2A4VM+8MsuJWnUboaYqjgLSVEMvWrRTOHg8nhxzvEQBklxSDO9/Fe9zc0Gx
J/B6+hl3Ys/NDPRZLG0wo0GANc6lgulfrcLgYVr9EpJAJEkdF4lszX+ak0Shg09dSMbv0Ct210p9
+M0bFHPY9TRhClexPeFM+inQh0u8Ih6qIA8A0w==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Yx2N9hZO6IFX+ahUQVVh/nhEO+ZPy9IGyyH+WzEoQVM=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WtnURdj/+sOU6mSn/0KwYZNh/xuA+FIvKa/tKKfHZzc=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SMT1Pwois3oSKXcxVvvoAZm/vSOwU/u2Qai4sb15WJo=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2025-08-14T10:36:38Z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2025-08-14T10:36:38Z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2025-08-14T07:57:00Z</dcterms:created>
  <dcterms:modified xsi:type="dcterms:W3CDTF">2025-08-14T07:57:00Z</dcterms:modified>
</cp:coreProperties>
</file>