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C04C33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715DFFCF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C04C33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41A80A22" w:rsidR="00FF2004" w:rsidRDefault="0047562B" w:rsidP="00086B6B">
      <w:pPr>
        <w:pStyle w:val="a4"/>
        <w:spacing w:line="276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a5"/>
          <w:rFonts w:ascii="GHEA Grapalat" w:hAnsi="GHEA Grapalat"/>
          <w:sz w:val="28"/>
          <w:szCs w:val="28"/>
        </w:rPr>
        <w:t xml:space="preserve"> </w:t>
      </w: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357F10" w:rsidRPr="00664DA9">
        <w:rPr>
          <w:rFonts w:ascii="GHEA Grapalat" w:hAnsi="GHEA Grapalat"/>
          <w:sz w:val="22"/>
          <w:szCs w:val="22"/>
        </w:rPr>
        <w:t xml:space="preserve">  </w:t>
      </w:r>
      <w:r w:rsidR="00F1504C">
        <w:rPr>
          <w:rFonts w:ascii="GHEA Grapalat" w:hAnsi="GHEA Grapalat"/>
          <w:sz w:val="22"/>
          <w:szCs w:val="22"/>
        </w:rPr>
        <w:t>30</w:t>
      </w:r>
      <w:r w:rsidR="0063440C" w:rsidRPr="0063440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63440C">
        <w:rPr>
          <w:rFonts w:ascii="GHEA Grapalat" w:hAnsi="GHEA Grapalat"/>
          <w:sz w:val="22"/>
          <w:szCs w:val="22"/>
          <w:lang w:val="en-US"/>
        </w:rPr>
        <w:t>հունվարի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D72DDD">
        <w:rPr>
          <w:rFonts w:ascii="GHEA Grapalat" w:hAnsi="GHEA Grapalat"/>
          <w:sz w:val="22"/>
          <w:szCs w:val="22"/>
          <w:lang w:val="hy-AM"/>
        </w:rPr>
        <w:t>3</w:t>
      </w:r>
      <w:r w:rsidR="00C04C33">
        <w:rPr>
          <w:rFonts w:ascii="GHEA Grapalat" w:hAnsi="GHEA Grapalat"/>
          <w:sz w:val="22"/>
          <w:szCs w:val="22"/>
          <w:lang w:val="hy-AM"/>
        </w:rPr>
        <w:t>7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2B404736" w14:textId="2C27955D" w:rsidR="00C04C33" w:rsidRPr="00C04C33" w:rsidRDefault="00C04C33" w:rsidP="00C04C33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C04C3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ԲՅՈՒՐԵՂԱՎԱՆ ՀԱՄԱՅՆՔԻ ՍԵՓԱԿԱՆՈՒԹՅՈՒՆ ՀԱՆԴԻՍԱՑՈՂ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</w:r>
      <w:r w:rsidRPr="00C04C3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ՀՈՂԱՄԱՍԵՐԻ ՆՊԱՏԱԿԱՅԻՆ ՆՇԱՆԱԿՈՒԹՅՈՒՆԸ ՓՈՓՈԽԵԼՈՒ ԵՎ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</w:r>
      <w:r w:rsidRPr="00C04C3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ՀԱՏԱԿԱԳԻԾԸ ՀԱՍՏԱՏԵԼՈՒ ՄԱՍԻՆ</w:t>
      </w:r>
      <w:r w:rsidRPr="00C04C33">
        <w:rPr>
          <w:rFonts w:ascii="Calibri" w:eastAsia="Times New Roman" w:hAnsi="Calibri" w:cs="Calibri"/>
          <w:bCs/>
          <w:color w:val="000000"/>
          <w:sz w:val="24"/>
          <w:szCs w:val="24"/>
          <w:lang w:val="hy-AM" w:eastAsia="ru-RU"/>
        </w:rPr>
        <w:t> </w:t>
      </w:r>
      <w:r w:rsidRPr="00C04C33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5BF89D49" w14:textId="093CB80F" w:rsidR="00C04C33" w:rsidRPr="00C04C33" w:rsidRDefault="00C04C33" w:rsidP="00916B39">
      <w:pPr>
        <w:spacing w:before="100" w:beforeAutospacing="1" w:after="100" w:afterAutospacing="1" w:line="324" w:lineRule="auto"/>
        <w:ind w:left="142" w:righ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04C3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Հողային օրենսգրքի 3-րդ և 7-րդ հոդվածների, Հայաստանի Հանրապետության կառավարության 2011 թվականի դեկտեմբերի 29-ի N 1920-Ն որոշմամբ հաստատված կարգի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C04C3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25-րդ կետի 1-ին ենթակետի, հիմք ընդունելով Բյուրեղավան համայնքի ավագանու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C04C33">
        <w:rPr>
          <w:rFonts w:ascii="GHEA Grapalat" w:eastAsia="Times New Roman" w:hAnsi="GHEA Grapalat" w:cs="Times New Roman"/>
          <w:color w:val="000000"/>
          <w:lang w:val="hy-AM" w:eastAsia="ru-RU"/>
        </w:rPr>
        <w:t>2024 թվականի օգոստոսի 29-ի N 60-Ն որոշումը և Բյուրեղավանի համայնքապետարանի աշխատակազմի քաղաքաշինության, հողաշինության, գյուղատնտեսության և բնապահպանության բաժնի պետի զեկուցագիրը՝</w:t>
      </w:r>
      <w:r w:rsidRPr="00C04C33">
        <w:rPr>
          <w:rFonts w:ascii="Calibri" w:eastAsia="Times New Roman" w:hAnsi="Calibri" w:cs="Calibri"/>
          <w:b/>
          <w:bCs/>
          <w:i/>
          <w:iCs/>
          <w:color w:val="000000"/>
          <w:lang w:val="hy-AM" w:eastAsia="ru-RU"/>
        </w:rPr>
        <w:t> </w:t>
      </w:r>
      <w:r w:rsidRPr="00C04C33">
        <w:rPr>
          <w:rFonts w:ascii="GHEA Grapalat" w:eastAsia="Times New Roman" w:hAnsi="GHEA Grapalat" w:cs="GHEA Grapalat"/>
          <w:b/>
          <w:bCs/>
          <w:i/>
          <w:iCs/>
          <w:color w:val="000000"/>
          <w:lang w:val="hy-AM" w:eastAsia="ru-RU"/>
        </w:rPr>
        <w:t>որոշում</w:t>
      </w:r>
      <w:r w:rsidRPr="00C04C33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 xml:space="preserve"> </w:t>
      </w:r>
      <w:r w:rsidRPr="00C04C33">
        <w:rPr>
          <w:rFonts w:ascii="GHEA Grapalat" w:eastAsia="Times New Roman" w:hAnsi="GHEA Grapalat" w:cs="GHEA Grapalat"/>
          <w:b/>
          <w:bCs/>
          <w:i/>
          <w:iCs/>
          <w:color w:val="000000"/>
          <w:lang w:val="hy-AM" w:eastAsia="ru-RU"/>
        </w:rPr>
        <w:t>եմ</w:t>
      </w:r>
      <w:r w:rsidRPr="00C04C33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.</w:t>
      </w:r>
    </w:p>
    <w:p w14:paraId="6BB6DBF9" w14:textId="1E3FA434" w:rsidR="00C04C33" w:rsidRPr="00C04C33" w:rsidRDefault="00C04C33" w:rsidP="00916B39">
      <w:pPr>
        <w:spacing w:before="100" w:beforeAutospacing="1" w:after="100" w:afterAutospacing="1" w:line="324" w:lineRule="auto"/>
        <w:ind w:left="142" w:righ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04C3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1.Բյուրեղավան համայնքին պատկանող Բյուրեղավան քաղաքում գտնվող 07-003-0016-0001 և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C04C33">
        <w:rPr>
          <w:rFonts w:ascii="GHEA Grapalat" w:eastAsia="Times New Roman" w:hAnsi="GHEA Grapalat" w:cs="Times New Roman"/>
          <w:color w:val="000000"/>
          <w:lang w:val="hy-AM" w:eastAsia="ru-RU"/>
        </w:rPr>
        <w:t>07-003-0018-0001 կադաստրային ծածկագրերից 2.90040 հա և 5.45800 հա բնակավայրերի նպատակային նշանակության այլ հողեր գործառնական նշանակության հողամասերի նպատակային և գործառնական նշանակությունները փոփոխել՝ դարձնելով էներգետիկայի, կապի, տրանսպորտի, կոմունալ ենթակառուցվածքների օբյեկտների նպատակային նշանակության կոմունալ ենթակառուցվածքների գործառնական նշանակության հողեր:</w:t>
      </w:r>
    </w:p>
    <w:p w14:paraId="6121D338" w14:textId="77777777" w:rsidR="00C04C33" w:rsidRPr="00C04C33" w:rsidRDefault="00C04C33" w:rsidP="00916B39">
      <w:pPr>
        <w:spacing w:before="100" w:beforeAutospacing="1" w:after="100" w:afterAutospacing="1" w:line="324" w:lineRule="auto"/>
        <w:ind w:left="142" w:right="142"/>
        <w:jc w:val="both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C04C33">
        <w:rPr>
          <w:rFonts w:ascii="GHEA Grapalat" w:eastAsia="Times New Roman" w:hAnsi="GHEA Grapalat" w:cs="Times New Roman"/>
          <w:color w:val="000000"/>
          <w:lang w:val="hy-AM" w:eastAsia="ru-RU"/>
        </w:rPr>
        <w:t>2</w:t>
      </w:r>
      <w:r w:rsidRPr="00C04C33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C04C33">
        <w:rPr>
          <w:rFonts w:ascii="GHEA Grapalat" w:eastAsia="Times New Roman" w:hAnsi="GHEA Grapalat" w:cs="GHEA Grapalat"/>
          <w:color w:val="000000"/>
          <w:lang w:val="hy-AM" w:eastAsia="ru-RU"/>
        </w:rPr>
        <w:t>Հաստատել</w:t>
      </w:r>
      <w:r w:rsidRPr="00C04C3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4C33">
        <w:rPr>
          <w:rFonts w:ascii="GHEA Grapalat" w:eastAsia="Times New Roman" w:hAnsi="GHEA Grapalat" w:cs="GHEA Grapalat"/>
          <w:color w:val="000000"/>
          <w:lang w:val="hy-AM" w:eastAsia="ru-RU"/>
        </w:rPr>
        <w:t>սույն</w:t>
      </w:r>
      <w:r w:rsidRPr="00C04C3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4C33">
        <w:rPr>
          <w:rFonts w:ascii="GHEA Grapalat" w:eastAsia="Times New Roman" w:hAnsi="GHEA Grapalat" w:cs="GHEA Grapalat"/>
          <w:color w:val="000000"/>
          <w:lang w:val="hy-AM" w:eastAsia="ru-RU"/>
        </w:rPr>
        <w:t>որոշման</w:t>
      </w:r>
      <w:r w:rsidRPr="00C04C3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1-</w:t>
      </w:r>
      <w:r w:rsidRPr="00C04C33">
        <w:rPr>
          <w:rFonts w:ascii="GHEA Grapalat" w:eastAsia="Times New Roman" w:hAnsi="GHEA Grapalat" w:cs="GHEA Grapalat"/>
          <w:color w:val="000000"/>
          <w:lang w:val="hy-AM" w:eastAsia="ru-RU"/>
        </w:rPr>
        <w:t>ին</w:t>
      </w:r>
      <w:r w:rsidRPr="00C04C3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4C33">
        <w:rPr>
          <w:rFonts w:ascii="GHEA Grapalat" w:eastAsia="Times New Roman" w:hAnsi="GHEA Grapalat" w:cs="GHEA Grapalat"/>
          <w:color w:val="000000"/>
          <w:lang w:val="hy-AM" w:eastAsia="ru-RU"/>
        </w:rPr>
        <w:t>կետում</w:t>
      </w:r>
      <w:r w:rsidRPr="00C04C3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4C33">
        <w:rPr>
          <w:rFonts w:ascii="GHEA Grapalat" w:eastAsia="Times New Roman" w:hAnsi="GHEA Grapalat" w:cs="GHEA Grapalat"/>
          <w:color w:val="000000"/>
          <w:lang w:val="hy-AM" w:eastAsia="ru-RU"/>
        </w:rPr>
        <w:t>նշված</w:t>
      </w:r>
      <w:r w:rsidRPr="00C04C3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4C33">
        <w:rPr>
          <w:rFonts w:ascii="GHEA Grapalat" w:eastAsia="Times New Roman" w:hAnsi="GHEA Grapalat" w:cs="GHEA Grapalat"/>
          <w:color w:val="000000"/>
          <w:lang w:val="hy-AM" w:eastAsia="ru-RU"/>
        </w:rPr>
        <w:t>հողամասերի</w:t>
      </w:r>
      <w:r w:rsidRPr="00C04C3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4C33">
        <w:rPr>
          <w:rFonts w:ascii="GHEA Grapalat" w:eastAsia="Times New Roman" w:hAnsi="GHEA Grapalat" w:cs="GHEA Grapalat"/>
          <w:color w:val="000000"/>
          <w:lang w:val="hy-AM" w:eastAsia="ru-RU"/>
        </w:rPr>
        <w:t>հատակագիծը</w:t>
      </w:r>
      <w:r w:rsidRPr="00C04C33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։</w:t>
      </w:r>
    </w:p>
    <w:p w14:paraId="69B0FD9B" w14:textId="77777777" w:rsidR="00C04C33" w:rsidRPr="00C04C33" w:rsidRDefault="00C04C33" w:rsidP="00916B39">
      <w:pPr>
        <w:spacing w:before="100" w:beforeAutospacing="1" w:after="100" w:afterAutospacing="1" w:line="324" w:lineRule="auto"/>
        <w:ind w:left="142" w:right="142"/>
        <w:jc w:val="both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C04C33">
        <w:rPr>
          <w:rFonts w:ascii="GHEA Grapalat" w:eastAsia="Times New Roman" w:hAnsi="GHEA Grapalat" w:cs="Times New Roman"/>
          <w:color w:val="000000"/>
          <w:lang w:val="hy-AM" w:eastAsia="ru-RU"/>
        </w:rPr>
        <w:t>3. Սույն որոշումն ուժի մեջ է մտնում ստորագրման օրվանից</w:t>
      </w:r>
      <w:r w:rsidRPr="00C04C3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։</w:t>
      </w:r>
    </w:p>
    <w:p w14:paraId="45649270" w14:textId="6A14D09D" w:rsidR="005C0490" w:rsidRPr="00916B39" w:rsidRDefault="00086B6B" w:rsidP="00916B39">
      <w:pPr>
        <w:spacing w:after="0" w:line="240" w:lineRule="auto"/>
        <w:rPr>
          <w:rFonts w:ascii="GHEA Grapalat" w:hAnsi="GHEA Grapalat"/>
          <w:lang w:val="hy-AM"/>
        </w:rPr>
      </w:pPr>
      <w:r w:rsidRPr="00C04C33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  </w:t>
      </w:r>
      <w:r w:rsidRPr="00086B6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 </w:t>
      </w:r>
      <w:r w:rsidR="00916B39" w:rsidRPr="00916B39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                                             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916B39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F1504C" w:rsidRPr="00F1504C">
        <w:rPr>
          <w:rFonts w:ascii="GHEA Grapalat" w:hAnsi="GHEA Grapalat"/>
          <w:lang w:val="hy-AM"/>
        </w:rPr>
        <w:t>Հ. ԲԱԼԱՍՅԱՆ</w:t>
      </w:r>
      <w:r>
        <w:rPr>
          <w:rFonts w:ascii="GHEA Grapalat" w:hAnsi="GHEA Grapalat"/>
          <w:sz w:val="20"/>
          <w:szCs w:val="20"/>
          <w:lang w:val="hy-AM"/>
        </w:rPr>
        <w:br/>
      </w:r>
      <w:r w:rsidR="00C04C33">
        <w:rPr>
          <w:rFonts w:ascii="GHEA Grapalat" w:hAnsi="GHEA Grapalat"/>
          <w:sz w:val="20"/>
          <w:szCs w:val="20"/>
          <w:lang w:val="hy-AM"/>
        </w:rPr>
        <w:br/>
      </w:r>
      <w:r w:rsidR="00F1504C">
        <w:rPr>
          <w:rFonts w:ascii="GHEA Grapalat" w:hAnsi="GHEA Grapalat"/>
          <w:sz w:val="20"/>
          <w:szCs w:val="20"/>
          <w:lang w:val="hy-AM"/>
        </w:rPr>
        <w:t>2025</w:t>
      </w:r>
      <w:r w:rsidR="00F1504C" w:rsidRPr="00E13E58">
        <w:rPr>
          <w:rFonts w:ascii="GHEA Grapalat" w:hAnsi="GHEA Grapalat"/>
          <w:sz w:val="20"/>
          <w:szCs w:val="20"/>
          <w:lang w:val="hy-AM"/>
        </w:rPr>
        <w:t xml:space="preserve">թ. </w:t>
      </w:r>
      <w:r w:rsidR="00F1504C" w:rsidRPr="00F1504C">
        <w:rPr>
          <w:rFonts w:ascii="GHEA Grapalat" w:hAnsi="GHEA Grapalat"/>
          <w:sz w:val="20"/>
          <w:szCs w:val="20"/>
          <w:lang w:val="hy-AM"/>
        </w:rPr>
        <w:t xml:space="preserve">հունվարի </w:t>
      </w:r>
      <w:r w:rsidR="00F1504C">
        <w:rPr>
          <w:rFonts w:ascii="GHEA Grapalat" w:hAnsi="GHEA Grapalat"/>
          <w:sz w:val="20"/>
          <w:szCs w:val="20"/>
          <w:lang w:val="hy-AM"/>
        </w:rPr>
        <w:t>30</w:t>
      </w:r>
      <w:r w:rsidR="00F1504C" w:rsidRPr="00F1504C">
        <w:rPr>
          <w:rFonts w:ascii="GHEA Grapalat" w:hAnsi="GHEA Grapalat"/>
          <w:sz w:val="20"/>
          <w:szCs w:val="20"/>
          <w:lang w:val="hy-AM"/>
        </w:rPr>
        <w:br/>
      </w:r>
      <w:r w:rsidR="00F1504C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RPr="00916B39" w:rsidSect="00F1504C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6B39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1GTCF2WCJ7wdQdo3wwFJLCKf9RDVg/6TcFpCHQ0KuEo=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48HF+K0I5U3Sfd4ClCqM8WRRUjqTYyzMQMbigwgAMq4=</DigestValue>
    </Reference>
    <Reference Type="http://www.w3.org/2000/09/xmldsig#Object" URI="#idValidSigLnImg">
      <DigestMethod Algorithm="http://www.w3.org/2001/04/xmlenc#sha256"/>
      <DigestValue>7pr+Fh3H9OY5yeqQIOZKoFJUNzZ3Hmw06ULMGapd5dg=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PeVnDAUU10qlToff6kEZZl/szy5KnFXRWnEhXQZTXT1SFDb27RltGWeGKfBpuZddNtiqFaxm6CQi
JtjXi0zXIgTKLmmvXtazdNUb1/ns1Y/Wirb0bSWbzV80IKAKvvridp7TtSzweuXMWULX48AV1tIC
Q2dPTO0ne3ee0EhW5L3pYj478hZ9J2nxjl9bWUdayZ9K9bWWpO/qzLDj3MPirX2mv8rTqMWH4UgW
ufmRC0gxzGl695LYsH3ri8yjDSA+6q9h/Xz99AEhl7+oNWVpjwlDjZQZ/ErnwQxA0Cek5MKjT3Oo
LGD55F/tZh/7WtbKLGNQgdNXdWbuoSIq/Jr7lA==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DYkCFP0NtZpKH38J1UsQqLzy+XSM3/nRy12QbQnI2JQ=</DigestValue>
      </Reference>
      <Reference URI="/word/fontTable.xml?ContentType=application/vnd.openxmlformats-officedocument.wordprocessingml.fontTable+xml">
        <DigestMethod Algorithm="http://www.w3.org/2001/04/xmlenc#sha256"/>
        <DigestValue>aZIdugOhxtAW5aWKnA89cq4aLqItX5wOu1B7/C4vcL8=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M3iLDRk6droRJ5BzX2dEcgudpcLcQjg0FBP2I6aF33c=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sZwZMzG9OSazoT+dN6APNQXrILm4oVp/vDb39C0yk38=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ZnxyBI8/PWK++ddVpR5WSS4QqWMcWzkcT4wRrLKlX7A=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2025-01-30T13:38:48Z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2025-01-30T13:38:48Z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QAvADMAMAAvADIAMAAyADUAC3c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75463-A87A-4B11-BF01-4AB658F2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2024-08-09T10:53:00Z</cp:lastPrinted>
  <dcterms:created xsi:type="dcterms:W3CDTF">2025-01-30T08:17:00Z</dcterms:created>
  <dcterms:modified xsi:type="dcterms:W3CDTF">2025-01-30T11:16:00Z</dcterms:modified>
</cp:coreProperties>
</file>