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95DA76B" w:rsidR="00FF2004" w:rsidRDefault="0047562B" w:rsidP="00447343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D0B06">
        <w:rPr>
          <w:rFonts w:ascii="GHEA Grapalat" w:hAnsi="GHEA Grapalat"/>
          <w:sz w:val="22"/>
          <w:szCs w:val="22"/>
          <w:lang w:val="hy-AM"/>
        </w:rPr>
        <w:t>1</w:t>
      </w:r>
      <w:r w:rsidR="00A74E6C" w:rsidRPr="00A74E6C">
        <w:rPr>
          <w:rFonts w:ascii="GHEA Grapalat" w:hAnsi="GHEA Grapalat"/>
          <w:sz w:val="22"/>
          <w:szCs w:val="22"/>
        </w:rPr>
        <w:t>2</w:t>
      </w:r>
      <w:r w:rsidR="00A9425A">
        <w:rPr>
          <w:rFonts w:ascii="GHEA Grapalat" w:hAnsi="GHEA Grapalat"/>
          <w:sz w:val="22"/>
          <w:szCs w:val="22"/>
          <w:lang w:val="hy-AM"/>
        </w:rPr>
        <w:t xml:space="preserve"> սեպտեմբերի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11952">
        <w:rPr>
          <w:rFonts w:ascii="GHEA Grapalat" w:hAnsi="GHEA Grapalat"/>
          <w:sz w:val="22"/>
          <w:szCs w:val="22"/>
          <w:lang w:val="hy-AM"/>
        </w:rPr>
        <w:t>90</w:t>
      </w:r>
      <w:bookmarkStart w:id="0" w:name="_GoBack"/>
      <w:bookmarkEnd w:id="0"/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C1A2EAE" w14:textId="77777777" w:rsidR="00811952" w:rsidRPr="00811952" w:rsidRDefault="00811952" w:rsidP="00811952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1195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ՊԱՏՇԳԱՄԲԻ ԸՆԹԱՑԻԿ ՆՈՐՈԳՄԱՆ ԹՈՒՅԼՏՎՈՒԹՅՈՒՆ ՏԱԼՈՒ ՄԱՍԻՆ</w:t>
      </w:r>
      <w:r w:rsidRPr="0081195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37D9BEE" w14:textId="77777777" w:rsidR="00811952" w:rsidRPr="00811952" w:rsidRDefault="00811952" w:rsidP="0081195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Մհեր Գառնիկի Հովհաննիսյանի դիմումը`</w:t>
      </w:r>
      <w:r w:rsidRPr="00811952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11952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4D3E7AF" w14:textId="77777777" w:rsidR="00811952" w:rsidRPr="00811952" w:rsidRDefault="00811952" w:rsidP="0081195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8119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Մհեր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Գառնիկի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Հովհաննիսյանին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թու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յլատրել կատարելու սեփականության իրավունքով իրեն պատկանող Կոտայքի մարզ համայնք Բյուրեղավան քաղաք Բյուրեղավան Երիտասարդական փողոց 8 շենք 10 բնակարանի (վկայական՝ N 22122022-07-0145) պատշգամբի ընթացիկ նորոգում՝ առանց նախագծային փաստաթղթերի:</w:t>
      </w:r>
    </w:p>
    <w:p w14:paraId="206BDF78" w14:textId="77777777" w:rsidR="00811952" w:rsidRPr="00811952" w:rsidRDefault="00811952" w:rsidP="0081195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811952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Մհեր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Գառնիկի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11952">
        <w:rPr>
          <w:rFonts w:ascii="GHEA Grapalat" w:eastAsia="Times New Roman" w:hAnsi="GHEA Grapalat" w:cs="GHEA Grapalat"/>
          <w:color w:val="000000"/>
          <w:lang w:val="hy-AM" w:eastAsia="ru-RU"/>
        </w:rPr>
        <w:t>Հովհ</w:t>
      </w: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աննիսյանին համայնքապետարանի 900105202510 հաշվեհամարին վճարել 3000 (երեք հազար) դրամ` ընթացիկ նորոգման թույլտվության ծառայության վճար:</w:t>
      </w:r>
    </w:p>
    <w:p w14:paraId="6568CF97" w14:textId="77777777" w:rsidR="00811952" w:rsidRPr="00811952" w:rsidRDefault="00811952" w:rsidP="00811952">
      <w:pPr>
        <w:spacing w:before="100" w:beforeAutospacing="1" w:after="100" w:afterAutospacing="1" w:line="360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11952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1B84E71" w14:textId="257EDEC6" w:rsidR="0069204F" w:rsidRPr="00F07922" w:rsidRDefault="00A45B6D" w:rsidP="00CA4946">
      <w:pPr>
        <w:tabs>
          <w:tab w:val="left" w:pos="900"/>
          <w:tab w:val="center" w:pos="5174"/>
        </w:tabs>
        <w:spacing w:after="0" w:line="24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811952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85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7780CD51" w:rsidR="00B94555" w:rsidRPr="00E13E58" w:rsidRDefault="00BB1556" w:rsidP="008D0B06">
      <w:pPr>
        <w:spacing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CA4946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811952"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A9425A">
        <w:rPr>
          <w:rFonts w:ascii="GHEA Grapalat" w:hAnsi="GHEA Grapalat"/>
          <w:sz w:val="20"/>
          <w:szCs w:val="20"/>
          <w:lang w:val="hy-AM"/>
        </w:rPr>
        <w:t>սեպտեմբերի</w:t>
      </w:r>
      <w:r w:rsidR="008D0B06">
        <w:rPr>
          <w:rFonts w:ascii="GHEA Grapalat" w:hAnsi="GHEA Grapalat"/>
          <w:sz w:val="20"/>
          <w:szCs w:val="20"/>
          <w:lang w:val="hy-AM"/>
        </w:rPr>
        <w:t xml:space="preserve"> 1</w:t>
      </w:r>
      <w:r w:rsidR="00A74E6C" w:rsidRPr="00811952">
        <w:rPr>
          <w:rFonts w:ascii="GHEA Grapalat" w:hAnsi="GHEA Grapalat"/>
          <w:sz w:val="20"/>
          <w:szCs w:val="20"/>
          <w:lang w:val="hy-AM"/>
        </w:rPr>
        <w:t>2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CA4946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+raDVaThqOhfCPCtoD4AdFh8jvcrlIzCpXUQ/g6wJ+o=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mOrU9aJ84I/gSPufwGG9nmorP/SCpSPHCKI1me+WIBU=</DigestValue>
    </Reference>
    <Reference Type="http://www.w3.org/2000/09/xmldsig#Object" URI="#idValidSigLnImg">
      <DigestMethod Algorithm="http://www.w3.org/2001/04/xmlenc#sha256"/>
      <DigestValue>sOUvWrGPRt+sZ5WhZ6j7y6fOddUaKCCVzmbiR+tjdOw=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TZBeT6/LIk/eNNU9YL1lEb8IsIBTP5vHJdy2pCP9aT7xHxkXwbi3iyZU/1H3zzaJTyVWX7voCYRr
YpMovaySJ68eibhRMy9SwafjYogWmlTEwChgy6MfB+TkCmTK56WiZEQWTkeyob0p7uP/vklcksrF
Udqb92CpHfRXjFychGmBXKZbSJcRwkQIF2+O5ZhdG1riLXLgLoQL1LO7fO2+BMxWr1PsbGJ3Pv7E
t5LDO7dJ0kUlNSAt+CyMGoGKqTo5yn6P8lA9G2wqhgmuRM2/QHHSXaPtS3lncGrWHax/wqQWkuRa
kgNbxNn27C87DRf33F4pPzLdQ3aortKHdBmrZQ==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xj8hu6uNxHkU39RjgW4Akq32Qv4/7IyZeyPcLk7d9AA=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wHQqLvQ7mS25pQCrBMO+0sL0Xdi+N0rs7UDJmKhXeGE=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QNEg2NSi65F/LyFWw0Ion7DDT+nu8ZDMktHiiXjxyGc=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QuUozRWOxVAdfwJjT9KR4UvCe7SaOTofHplBCX/vxsA=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2024-09-12T13:02:58Z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2024-09-12T13:02:58Z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M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D706-20C4-40DB-BD40-81B93603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2024-09-12T10:28:00Z</dcterms:created>
  <dcterms:modified xsi:type="dcterms:W3CDTF">2024-09-12T10:28:00Z</dcterms:modified>
</cp:coreProperties>
</file>