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31DDC71" w:rsidR="00FF2004" w:rsidRDefault="0047562B" w:rsidP="00C22B92">
      <w:pPr>
        <w:pStyle w:val="NormalWeb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572F31">
        <w:rPr>
          <w:rFonts w:ascii="GHEA Grapalat" w:hAnsi="GHEA Grapalat"/>
          <w:sz w:val="22"/>
          <w:szCs w:val="22"/>
        </w:rPr>
        <w:t>19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D3EDC">
        <w:rPr>
          <w:rFonts w:ascii="GHEA Grapalat" w:hAnsi="GHEA Grapalat"/>
          <w:sz w:val="22"/>
          <w:szCs w:val="22"/>
          <w:lang w:val="hy-AM"/>
        </w:rPr>
        <w:t>853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D121EFF" w14:textId="653ABBDE" w:rsidR="005D3EDC" w:rsidRPr="005D3EDC" w:rsidRDefault="005D3EDC" w:rsidP="005D3EDC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5D3ED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ԱՆՇԱՐԺ ԳՈՒՅՔԻ ԲԱԺԱՆՎՈՂ ՄԱՍԵՐԻՆ ՀԱՍՑԵՆԵՐ ՏՐԱՄԱԴՐԵԼՈՒ ՄԱՍԻՆ</w:t>
      </w:r>
      <w:r w:rsidRPr="005D3EDC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B3BD85B" w14:textId="77777777" w:rsidR="005D3EDC" w:rsidRPr="005D3EDC" w:rsidRDefault="005D3EDC" w:rsidP="005D3EDC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D3EDC">
        <w:rPr>
          <w:rFonts w:ascii="GHEA Grapalat" w:eastAsia="Times New Roman" w:hAnsi="GHEA Grapalat" w:cs="Times New Roman"/>
          <w:color w:val="000000"/>
          <w:lang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29-րդ, 33-րդ, 50-րդ, 51-րդ և 55-րդ կետերի ու հիմք ընդունելով Կարինե Գեղամի Երեմյանի և Հրայր Մանվելի</w:t>
      </w:r>
      <w:r w:rsidRPr="005D3EDC">
        <w:rPr>
          <w:rFonts w:ascii="Calibri" w:eastAsia="Times New Roman" w:hAnsi="Calibri" w:cs="Calibri"/>
          <w:color w:val="000000"/>
          <w:lang w:eastAsia="ru-RU"/>
        </w:rPr>
        <w:t> 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Ճաղարյանի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դիմումը՝</w:t>
      </w:r>
      <w:r w:rsidRPr="005D3EDC">
        <w:rPr>
          <w:rFonts w:ascii="Calibri" w:eastAsia="Times New Roman" w:hAnsi="Calibri" w:cs="Calibri"/>
          <w:color w:val="000000"/>
          <w:lang w:eastAsia="ru-RU"/>
        </w:rPr>
        <w:t> </w:t>
      </w:r>
      <w:r w:rsidRPr="005D3EDC">
        <w:rPr>
          <w:rFonts w:ascii="GHEA Grapalat" w:eastAsia="Times New Roman" w:hAnsi="GHEA Grapalat" w:cs="Times New Roman"/>
          <w:b/>
          <w:bCs/>
          <w:i/>
          <w:iCs/>
          <w:color w:val="000000"/>
          <w:lang w:eastAsia="ru-RU"/>
        </w:rPr>
        <w:t>որոշում եմ.</w:t>
      </w:r>
    </w:p>
    <w:p w14:paraId="31E7EBFB" w14:textId="6E618190" w:rsidR="005D3EDC" w:rsidRPr="005D3EDC" w:rsidRDefault="005D3EDC" w:rsidP="005D3EDC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D3EDC">
        <w:rPr>
          <w:rFonts w:ascii="GHEA Grapalat" w:eastAsia="Times New Roman" w:hAnsi="GHEA Grapalat" w:cs="Times New Roman"/>
          <w:color w:val="000000"/>
          <w:lang w:eastAsia="ru-RU"/>
        </w:rPr>
        <w:t>1.Կարինե Գեղամի Երեմյանին և Հրայր Մանվելի</w:t>
      </w:r>
      <w:r w:rsidRPr="005D3EDC">
        <w:rPr>
          <w:rFonts w:ascii="Calibri" w:eastAsia="Times New Roman" w:hAnsi="Calibri" w:cs="Calibri"/>
          <w:color w:val="000000"/>
          <w:lang w:eastAsia="ru-RU"/>
        </w:rPr>
        <w:t xml:space="preserve"> 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Ճաղարյանին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ընդհանուր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բաժնային</w:t>
      </w:r>
      <w:r>
        <w:rPr>
          <w:rFonts w:ascii="GHEA Grapalat" w:eastAsia="Times New Roman" w:hAnsi="GHEA Grapalat" w:cs="GHEA Grapalat"/>
          <w:color w:val="000000"/>
          <w:lang w:eastAsia="ru-RU"/>
        </w:rPr>
        <w:br/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սեփականության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իրավունքով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պատկանող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Կոտայքի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մարզ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համայնք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Բյուրեղավան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գյուղ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Նուռնուս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Այգեգործական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զանգված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55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հասցեի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վկայական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N 05122024-07-0026, կադաստրային ծածկագիր՝ 07-051-0155-0028) հողամասի բաժանվող մասերին տրամադրել հասցեներ՝</w:t>
      </w:r>
    </w:p>
    <w:p w14:paraId="2954DC9E" w14:textId="77777777" w:rsidR="005D3EDC" w:rsidRPr="005D3EDC" w:rsidRDefault="005D3EDC" w:rsidP="005D3EDC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D3EDC">
        <w:rPr>
          <w:rFonts w:ascii="GHEA Grapalat" w:eastAsia="Times New Roman" w:hAnsi="GHEA Grapalat" w:cs="Times New Roman"/>
          <w:color w:val="000000"/>
          <w:lang w:eastAsia="ru-RU"/>
        </w:rPr>
        <w:t>1) 0.052816</w:t>
      </w:r>
      <w:r w:rsidRPr="005D3EDC">
        <w:rPr>
          <w:rFonts w:ascii="Calibri" w:eastAsia="Times New Roman" w:hAnsi="Calibri" w:cs="Calibri"/>
          <w:color w:val="000000"/>
          <w:lang w:eastAsia="ru-RU"/>
        </w:rPr>
        <w:t> 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հեկտար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մակերեսով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բաժանվող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մաս</w:t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 1-</w:t>
      </w:r>
      <w:r w:rsidRPr="005D3EDC">
        <w:rPr>
          <w:rFonts w:ascii="GHEA Grapalat" w:eastAsia="Times New Roman" w:hAnsi="GHEA Grapalat" w:cs="GHEA Grapalat"/>
          <w:color w:val="000000"/>
          <w:lang w:eastAsia="ru-RU"/>
        </w:rPr>
        <w:t>ին՝</w:t>
      </w:r>
    </w:p>
    <w:p w14:paraId="37A06A79" w14:textId="2DB4659A" w:rsidR="005D3EDC" w:rsidRPr="005D3EDC" w:rsidRDefault="005D3EDC" w:rsidP="005D3EDC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Հայաստանի Հանրապետություն Կոտայք մարզ համայնք Բյուրեղավան գյուղ Նուռնուս </w:t>
      </w:r>
      <w:r>
        <w:rPr>
          <w:rFonts w:ascii="GHEA Grapalat" w:eastAsia="Times New Roman" w:hAnsi="GHEA Grapalat" w:cs="Times New Roman"/>
          <w:color w:val="000000"/>
          <w:lang w:eastAsia="ru-RU"/>
        </w:rPr>
        <w:br/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>Սևան թաղամասի 2-րդ փողոց 56.</w:t>
      </w:r>
    </w:p>
    <w:p w14:paraId="20216BF7" w14:textId="77777777" w:rsidR="005D3EDC" w:rsidRPr="005D3EDC" w:rsidRDefault="005D3EDC" w:rsidP="005D3EDC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D3EDC">
        <w:rPr>
          <w:rFonts w:ascii="GHEA Grapalat" w:eastAsia="Times New Roman" w:hAnsi="GHEA Grapalat" w:cs="Times New Roman"/>
          <w:color w:val="000000"/>
          <w:lang w:eastAsia="ru-RU"/>
        </w:rPr>
        <w:t>2) 0.052816 հեկտար մակերեսով բաժանվող մաս 2-ին՝</w:t>
      </w:r>
    </w:p>
    <w:p w14:paraId="3D37AB90" w14:textId="7CAA9B2F" w:rsidR="005D3EDC" w:rsidRPr="005D3EDC" w:rsidRDefault="005D3EDC" w:rsidP="005D3EDC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D3EDC">
        <w:rPr>
          <w:rFonts w:ascii="GHEA Grapalat" w:eastAsia="Times New Roman" w:hAnsi="GHEA Grapalat" w:cs="Times New Roman"/>
          <w:color w:val="000000"/>
          <w:lang w:eastAsia="ru-RU"/>
        </w:rPr>
        <w:t xml:space="preserve">Հայաստանի Հանրապետություն Կոտայք մարզ համայնք Բյուրեղավան գյուղ Նուռնուս </w:t>
      </w:r>
      <w:r>
        <w:rPr>
          <w:rFonts w:ascii="GHEA Grapalat" w:eastAsia="Times New Roman" w:hAnsi="GHEA Grapalat" w:cs="Times New Roman"/>
          <w:color w:val="000000"/>
          <w:lang w:eastAsia="ru-RU"/>
        </w:rPr>
        <w:br/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>Սևան թաղամասի 2-րդ փողոց 56/1։</w:t>
      </w:r>
    </w:p>
    <w:p w14:paraId="1BBD7C12" w14:textId="77777777" w:rsidR="005D3EDC" w:rsidRPr="005D3EDC" w:rsidRDefault="005D3EDC" w:rsidP="005D3EDC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5D3EDC">
        <w:rPr>
          <w:rFonts w:ascii="GHEA Grapalat" w:eastAsia="Times New Roman" w:hAnsi="GHEA Grapalat" w:cs="Times New Roman"/>
          <w:color w:val="000000"/>
          <w:lang w:eastAsia="ru-RU"/>
        </w:rPr>
        <w:t>2.Դիմել Կադաստրի կոմիտեի սպասարկման գրասենյակ` հասցեների գրանցում կատարելու համար:</w:t>
      </w:r>
    </w:p>
    <w:p w14:paraId="38105CE6" w14:textId="77777777" w:rsidR="005D3EDC" w:rsidRDefault="005D3EDC" w:rsidP="005D3EDC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14:paraId="66C8C316" w14:textId="77777777" w:rsidR="005D3EDC" w:rsidRDefault="005D3EDC" w:rsidP="005D3EDC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14:paraId="4F4D8053" w14:textId="1D4A8133" w:rsidR="005D3EDC" w:rsidRPr="005D3EDC" w:rsidRDefault="005D3EDC" w:rsidP="005D3EDC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lang w:eastAsia="ru-RU"/>
        </w:rPr>
        <w:lastRenderedPageBreak/>
        <w:br/>
      </w:r>
      <w:r w:rsidRPr="005D3EDC">
        <w:rPr>
          <w:rFonts w:ascii="GHEA Grapalat" w:eastAsia="Times New Roman" w:hAnsi="GHEA Grapalat" w:cs="Times New Roman"/>
          <w:color w:val="000000"/>
          <w:lang w:eastAsia="ru-RU"/>
        </w:rPr>
        <w:t>3. Սույն որոշումն ուժի մեջ է մտնում ստորագրման օրվանից:</w:t>
      </w:r>
    </w:p>
    <w:p w14:paraId="28B1460E" w14:textId="7CF6A5FB" w:rsidR="00572F31" w:rsidRDefault="005D3EDC" w:rsidP="005D3EDC">
      <w:pPr>
        <w:spacing w:after="0" w:line="360" w:lineRule="auto"/>
        <w:ind w:left="426" w:right="283"/>
        <w:rPr>
          <w:rFonts w:ascii="GHEA Grapalat" w:hAnsi="GHEA Grapalat"/>
          <w:sz w:val="20"/>
          <w:szCs w:val="20"/>
          <w:lang w:val="hy-AM"/>
        </w:rPr>
      </w:pPr>
      <w:r w:rsidRPr="005D3EDC">
        <w:rPr>
          <w:rFonts w:ascii="Calibri" w:eastAsia="Times New Roman" w:hAnsi="Calibri" w:cs="Calibri"/>
          <w:color w:val="000000"/>
          <w:lang w:eastAsia="ru-RU"/>
        </w:rPr>
        <w:t>  </w:t>
      </w:r>
      <w:r w:rsidR="00D2562A" w:rsidRPr="00D2562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72F31" w:rsidRPr="00D2562A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="00E00FB7" w:rsidRPr="00E00FB7">
        <w:rPr>
          <w:rFonts w:ascii="GHEA Grapalat" w:hAnsi="GHEA Grapalat"/>
          <w:lang w:val="hy-AM"/>
        </w:rPr>
        <w:t xml:space="preserve">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E00FB7">
        <w:rPr>
          <w:rFonts w:ascii="GHEA Grapalat" w:hAnsi="GHEA Grapalat"/>
          <w:sz w:val="20"/>
          <w:szCs w:val="20"/>
          <w:lang w:val="hy-AM"/>
        </w:rPr>
        <w:br/>
      </w:r>
    </w:p>
    <w:p w14:paraId="33D95BE8" w14:textId="77777777" w:rsidR="00572F31" w:rsidRDefault="00572F31" w:rsidP="00572F31">
      <w:pPr>
        <w:spacing w:after="0" w:line="276" w:lineRule="auto"/>
        <w:ind w:left="426" w:right="283"/>
        <w:rPr>
          <w:rFonts w:ascii="GHEA Grapalat" w:hAnsi="GHEA Grapalat"/>
          <w:sz w:val="20"/>
          <w:szCs w:val="20"/>
          <w:lang w:val="hy-AM"/>
        </w:rPr>
      </w:pPr>
    </w:p>
    <w:p w14:paraId="47088D6C" w14:textId="17EE8F63" w:rsidR="0084648D" w:rsidRDefault="0084648D" w:rsidP="00572F31">
      <w:pPr>
        <w:spacing w:after="0" w:line="276" w:lineRule="auto"/>
        <w:ind w:left="426" w:right="283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572F31">
        <w:rPr>
          <w:rFonts w:ascii="GHEA Grapalat" w:hAnsi="GHEA Grapalat"/>
          <w:sz w:val="20"/>
          <w:szCs w:val="20"/>
          <w:lang w:val="hy-AM"/>
        </w:rPr>
        <w:t xml:space="preserve"> 19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E00FB7">
      <w:pPr>
        <w:spacing w:after="0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572F31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h2Txi8R7xsPz1TQW33ZoAtVOrBd42w0scaz9dVF3Di0=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n7GbuziAfT/Lb/jDC1J9AGGFaFvRjMdyjEvoxK8/Wmo=</DigestValue>
    </Reference>
    <Reference Type="http://www.w3.org/2000/09/xmldsig#Object" URI="#idValidSigLnImg">
      <DigestMethod Algorithm="http://www.w3.org/2001/04/xmlenc#sha256"/>
      <DigestValue>omI7V3n0szUyRQ1gKbpbG5CG+Jm4zo3/3dtRQo0VVbQ=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xKW8paHJs+kT999PCF9ShMQDDztIh2ABUDPUdLKZ91lG+UMQ6WZjHutyvz4PMHQG8y0MkKXQ77io
XtHEhhgGQnsoTDUG3+t7SOghrjhnSVZwXUPU7YONZhb3aHeDBctra/jBXKq5gcl8FHy3n/4kiXSR
MJd5wHxoB4Kom/vj7EAyBW9n8iNc+wdlFsb8fGDuBAk568p0aVgf14VLgTNJsYb8VfF6ibhxGN+q
1YGWt1oIf+bMq03w3lhqFLseQx8hR0ayJRpHZ4ZJmnxp9eEcF93JcGIGCcGkfFOTmelRcWe3pFj+
50Pz7lDlD8wSwTxRfT3uBGZ5o0cgbB6wu5dLEg==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+0XQJiiuasoCLHoUq80Ww16v1k4YvHQLvSgeaNHzVAw=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TRYWgOVTGf0XsszU03kDPcDGTaAtt7lvodMyetSa1g0=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p95PqHIELTAYDeg+pJbGe3O/qJoY8cw6tVniCSJttJM=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C/hvdZh4nf7gxt1SRt5kuOBqKGJheJt6v2WeaNST/Tc=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2024-12-19T14:24:26Z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2024-12-19T14:24:26Z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yAC8AMQA5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D0AF-0B07-4E01-A458-51F26521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2024-12-19T13:28:00Z</dcterms:created>
  <dcterms:modified xsi:type="dcterms:W3CDTF">2024-12-19T13:28:00Z</dcterms:modified>
</cp:coreProperties>
</file>