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35A2070" w:rsidR="00FF2004" w:rsidRDefault="0047562B" w:rsidP="000F5452">
      <w:pPr>
        <w:pStyle w:val="a4"/>
        <w:tabs>
          <w:tab w:val="left" w:pos="10348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0F5452">
        <w:rPr>
          <w:rFonts w:ascii="GHEA Grapalat" w:hAnsi="GHEA Grapalat"/>
          <w:sz w:val="22"/>
          <w:szCs w:val="22"/>
          <w:lang w:val="hy-AM"/>
        </w:rPr>
        <w:t>24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0F5452">
        <w:rPr>
          <w:rFonts w:ascii="GHEA Grapalat" w:hAnsi="GHEA Grapalat"/>
          <w:sz w:val="22"/>
          <w:szCs w:val="22"/>
          <w:lang w:val="hy-AM"/>
        </w:rPr>
        <w:t>776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2495B2F" w14:textId="3DBC7689" w:rsidR="000F5452" w:rsidRPr="000F5452" w:rsidRDefault="000F5452" w:rsidP="000F5452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F54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ՀԱՄԱՅՆՔՈՒՄ ՏԵՂԱԿԱՆ ՎՃԱՐՆԵՐԻ ԴՐՈՒՅՔԱՉԱՓԻ ՆՎԱԶԵՑՄԱՆ ԱՐՏՈՆՈՒԹՅՈՒՆ ԿԻՐԱՌԵԼՈՒ ՄԱՍԻՆ</w:t>
      </w:r>
      <w:r w:rsidRPr="000F545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33BD917" w14:textId="77777777" w:rsidR="000F5452" w:rsidRPr="000F5452" w:rsidRDefault="000F5452" w:rsidP="00702B42">
      <w:pPr>
        <w:spacing w:before="100" w:beforeAutospacing="1" w:after="100" w:afterAutospacing="1" w:line="30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F5452">
        <w:rPr>
          <w:rFonts w:ascii="GHEA Grapalat" w:eastAsia="Times New Roman" w:hAnsi="GHEA Grapalat" w:cs="Times New Roman"/>
          <w:color w:val="000000"/>
          <w:lang w:val="hy-AM" w:eastAsia="ru-RU"/>
        </w:rPr>
        <w:t>Համաձայն Բյուրեղավան համայնքի ավագանու 2023 թվականի դեկտեմբերի 12-ի N 79-Ն որոշմամբ հաստատված հավելված N 2-ի և հիմք ընդունելով տեղական վճարների դրույքաչափի նվազեցման արտոնություն կիրառելու գործընթացն ապահովող մշտական հանձնաժողովի 2024 թվականի հոկտեմբերի 21-ի N 15/24 արձանագրությունը՝</w:t>
      </w:r>
      <w:r w:rsidRPr="000F545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F545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A0417FB" w14:textId="77777777" w:rsidR="000F5452" w:rsidRPr="000F5452" w:rsidRDefault="000F5452" w:rsidP="00702B42">
      <w:pPr>
        <w:spacing w:before="100" w:beforeAutospacing="1" w:after="100" w:afterAutospacing="1" w:line="30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F5452">
        <w:rPr>
          <w:rFonts w:ascii="GHEA Grapalat" w:eastAsia="Times New Roman" w:hAnsi="GHEA Grapalat" w:cs="Times New Roman"/>
          <w:color w:val="000000"/>
          <w:lang w:val="hy-AM" w:eastAsia="ru-RU"/>
        </w:rPr>
        <w:t>1.2024 թվականի համար «Բյուրեղավանի Շառլ Ազնավուրի անվան արվեստի դպրոց» արտադպրոցական ուսումնական հաստատություն համայնքային ոչ առևտրային կազմակերպությունում մատուցված ծառայությունների դիմաց փոխհատուցման գումարի նկատմամբ Լիա Արտակի Պողոսյանի (ծնված՝ 2017 թվականի ապրիլի 13-ին) համար կիրառել 50%-ի չափով նվազեցման արտոնություն՝ սկսած 2024 թվականի նոյեմբերի 01-ից:</w:t>
      </w:r>
    </w:p>
    <w:p w14:paraId="025845EE" w14:textId="77777777" w:rsidR="000F5452" w:rsidRDefault="000F5452" w:rsidP="00702B42">
      <w:pPr>
        <w:pStyle w:val="a8"/>
        <w:spacing w:line="300" w:lineRule="auto"/>
        <w:jc w:val="both"/>
        <w:rPr>
          <w:rFonts w:ascii="GHEA Grapalat" w:hAnsi="GHEA Grapalat"/>
          <w:lang w:val="hy-AM" w:eastAsia="ru-RU"/>
        </w:rPr>
      </w:pPr>
      <w:r w:rsidRPr="000F5452">
        <w:rPr>
          <w:rFonts w:ascii="GHEA Grapalat" w:hAnsi="GHEA Grapalat"/>
          <w:lang w:val="hy-AM" w:eastAsia="ru-RU"/>
        </w:rPr>
        <w:t>2.«Բյուրեղավանի Շառլ Ազնավուրի անվան արվեստի դպրոց» արտադպրոցական ուսումնական հաստատություն համայնքային ոչ առևտրային կազմակերպության տնօրենին՝</w:t>
      </w:r>
    </w:p>
    <w:p w14:paraId="0E697C3B" w14:textId="77777777" w:rsidR="000F5452" w:rsidRDefault="000F5452" w:rsidP="00702B42">
      <w:pPr>
        <w:pStyle w:val="a8"/>
        <w:spacing w:line="300" w:lineRule="auto"/>
        <w:jc w:val="both"/>
        <w:rPr>
          <w:rFonts w:ascii="GHEA Grapalat" w:hAnsi="GHEA Grapalat"/>
          <w:lang w:val="hy-AM" w:eastAsia="ru-RU"/>
        </w:rPr>
      </w:pPr>
      <w:r w:rsidRPr="000F5452">
        <w:rPr>
          <w:rFonts w:ascii="GHEA Grapalat" w:hAnsi="GHEA Grapalat"/>
          <w:lang w:val="hy-AM" w:eastAsia="ru-RU"/>
        </w:rPr>
        <w:t>1) ապահովել կիրառված արտոնության կատարումը.</w:t>
      </w:r>
    </w:p>
    <w:p w14:paraId="7C73ADFC" w14:textId="78EF437D" w:rsidR="000F5452" w:rsidRDefault="000F5452" w:rsidP="00702B42">
      <w:pPr>
        <w:pStyle w:val="a8"/>
        <w:spacing w:line="300" w:lineRule="auto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2)</w:t>
      </w:r>
      <w:r w:rsidRPr="000F5452">
        <w:rPr>
          <w:rFonts w:ascii="GHEA Grapalat" w:hAnsi="GHEA Grapalat"/>
          <w:lang w:val="hy-AM" w:eastAsia="ru-RU"/>
        </w:rPr>
        <w:t xml:space="preserve"> արտոնությունից     օգտվողների     կարգավիճակի    փոփոխման     դեպքում    եռօրյա  ժամկետում </w:t>
      </w:r>
    </w:p>
    <w:p w14:paraId="4A18D3BF" w14:textId="7CE68AC3" w:rsidR="000F5452" w:rsidRPr="000F5452" w:rsidRDefault="000F5452" w:rsidP="00702B42">
      <w:pPr>
        <w:pStyle w:val="a8"/>
        <w:spacing w:line="300" w:lineRule="auto"/>
        <w:jc w:val="both"/>
        <w:rPr>
          <w:rFonts w:ascii="GHEA Grapalat" w:hAnsi="GHEA Grapalat"/>
          <w:lang w:val="hy-AM" w:eastAsia="ru-RU"/>
        </w:rPr>
      </w:pPr>
      <w:r w:rsidRPr="000F5452">
        <w:rPr>
          <w:rFonts w:ascii="GHEA Grapalat" w:hAnsi="GHEA Grapalat"/>
          <w:lang w:val="hy-AM" w:eastAsia="ru-RU"/>
        </w:rPr>
        <w:t>տեղեկատվություն ներկայացնել համայնքապետարան:</w:t>
      </w:r>
    </w:p>
    <w:p w14:paraId="35801EE1" w14:textId="77777777" w:rsidR="000F5452" w:rsidRPr="000F5452" w:rsidRDefault="000F5452" w:rsidP="00702B42">
      <w:pPr>
        <w:spacing w:before="100" w:beforeAutospacing="1" w:after="100" w:afterAutospacing="1" w:line="30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F5452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718BE5E4" w14:textId="311963B9" w:rsidR="00E50F36" w:rsidRDefault="000F5452" w:rsidP="000F545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0F54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0F5452">
        <w:rPr>
          <w:rFonts w:ascii="GHEA Grapalat" w:hAnsi="GHEA Grapalat"/>
          <w:lang w:val="hy-AM"/>
        </w:rPr>
        <w:t xml:space="preserve">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702B42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>
        <w:rPr>
          <w:rFonts w:ascii="GHEA Grapalat" w:hAnsi="GHEA Grapalat"/>
          <w:sz w:val="20"/>
          <w:szCs w:val="20"/>
          <w:lang w:val="hy-AM"/>
        </w:rPr>
        <w:t xml:space="preserve"> 24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012CF5C7" w:rsidR="00B94555" w:rsidRPr="00E13E58" w:rsidRDefault="00B94555" w:rsidP="000F5452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0F5452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1xpoXbs1VtNBOcb6maEDhH/VgrqHBO46Sg0dJJ11MQc=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5GWXdnxJuZRDgLpAVVkx9cn8+LrsctDH9xlo1OVGysE=</DigestValue>
    </Reference>
    <Reference Type="http://www.w3.org/2000/09/xmldsig#Object" URI="#idValidSigLnImg">
      <DigestMethod Algorithm="http://www.w3.org/2001/04/xmlenc#sha256"/>
      <DigestValue>XRXSRMLmIiHtEF1ErKJOv4aHk7Mg+UJtfWGP/XTWFMk=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vfE8NINPzK9/KAZSznYPoBatkOzY4kpvqensV5kD+3OAKo559DyjbcnAp+k4WatAfxejRZxtGV8d
L/QT33pKvzjCzZpktqJWZaEkeLE3BbuQRo4EIVeY19Q00zRbwiAJ3O2pJAwRXOIS0m4CgUEywrbY
dX4dqrXVUVvaoVfvQkQgVGgzF0UeJocxrjtVWhtWrtfRwKTVBJsTfyCrS11FqVkj/uEKhxdyJ3U2
nuZ998zyXBv8h7MpIVjOslr8G1opc+fIgBAi8h/OA5Jg95cZDZquu7YGBI8eXmCoQ16FqECsIYAp
ry+InqRXXxEcNrgPT/keO4N3KazFFdttb9isqA==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zd+hYvsvVRcNsr9rHLE+1WQV9wHQdDlEiKRBOWrrhjY=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ymhofgVqffIuEw7BS29A9v8DwYT4RMYM27cNnrV5PvE=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t2OAu8HCuq0/MqZ+jcaf6W3pcQxUvuHO+2opz6trQxM=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2024-10-24T07:41:37Z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2024-10-24T07:41:37Z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ABB4-F7A3-4ECE-803B-2DC18D83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2024-10-24T07:35:00Z</dcterms:created>
  <dcterms:modified xsi:type="dcterms:W3CDTF">2024-10-24T07:41:00Z</dcterms:modified>
</cp:coreProperties>
</file>