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4B869210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1B1CBF" w:rsidRPr="001B1CBF">
        <w:rPr>
          <w:rFonts w:ascii="GHEA Grapalat" w:eastAsiaTheme="minorHAnsi" w:hAnsi="GHEA Grapalat" w:cstheme="minorBidi"/>
          <w:sz w:val="22"/>
          <w:szCs w:val="22"/>
          <w:lang w:eastAsia="en-US"/>
        </w:rPr>
        <w:t>2</w:t>
      </w:r>
      <w:r w:rsidR="00BD1E3B" w:rsidRPr="00BD1E3B">
        <w:rPr>
          <w:rFonts w:ascii="GHEA Grapalat" w:eastAsiaTheme="minorHAnsi" w:hAnsi="GHEA Grapalat" w:cstheme="minorBidi"/>
          <w:sz w:val="22"/>
          <w:szCs w:val="22"/>
          <w:lang w:eastAsia="en-US"/>
        </w:rPr>
        <w:t>9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BD1E3B" w:rsidRPr="00FD688F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3282D67F" w14:textId="52FB9ED2" w:rsidR="00B2005C" w:rsidRPr="00B2005C" w:rsidRDefault="00BD1E3B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D1E3B">
        <w:rPr>
          <w:rFonts w:ascii="GHEA Grapalat" w:hAnsi="GHEA Grapalat"/>
          <w:sz w:val="24"/>
          <w:szCs w:val="24"/>
          <w:lang w:val="hy-AM"/>
        </w:rPr>
        <w:t xml:space="preserve">ՊԱՏՇԳԱՄԲԻ ԸՆԹԱՑԻԿ ՆՈՐՈԳՄԱՆ ԹՈՒՅԼՏՎՈՒԹՅՈՒՆ ՏԱԼՈՒ 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0B37C4C8" w14:textId="3248A686" w:rsidR="00BD1E3B" w:rsidRPr="00BD1E3B" w:rsidRDefault="00BD1E3B" w:rsidP="0028065B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  <w:lang w:val="hy-AM"/>
        </w:rPr>
      </w:pPr>
      <w:r w:rsidRPr="00BD1E3B">
        <w:rPr>
          <w:rFonts w:ascii="GHEA Grapalat" w:hAnsi="GHEA Grapalat"/>
          <w:lang w:val="hy-AM"/>
        </w:rPr>
        <w:t xml:space="preserve">Համաձայն «Քաղաքաշինության մասին» օրենքի 23-րդ հոդվածի, Հայաստանի Հանրապետության </w:t>
      </w:r>
      <w:r>
        <w:rPr>
          <w:rFonts w:ascii="GHEA Grapalat" w:hAnsi="GHEA Grapalat"/>
          <w:lang w:val="hy-AM"/>
        </w:rPr>
        <w:t>կ</w:t>
      </w:r>
      <w:r w:rsidRPr="00BD1E3B">
        <w:rPr>
          <w:rFonts w:ascii="GHEA Grapalat" w:hAnsi="GHEA Grapalat"/>
          <w:lang w:val="hy-AM"/>
        </w:rPr>
        <w:t xml:space="preserve">առավարության 2015 թվականի մարտի 19-ի N 596-Ն որոշմամբ հաստատված N 4 հավելվածի և հիմք ընդունելով Սուրեն Սամվելի </w:t>
      </w:r>
      <w:r w:rsidR="00FD688F">
        <w:rPr>
          <w:rFonts w:ascii="GHEA Grapalat" w:hAnsi="GHEA Grapalat"/>
          <w:lang w:val="hy-AM"/>
        </w:rPr>
        <w:t>Խ</w:t>
      </w:r>
      <w:r w:rsidRPr="00BD1E3B">
        <w:rPr>
          <w:rFonts w:ascii="GHEA Grapalat" w:hAnsi="GHEA Grapalat"/>
          <w:lang w:val="hy-AM"/>
        </w:rPr>
        <w:t>աչատրյանի դիմումը`</w:t>
      </w:r>
      <w:r w:rsidRPr="00BD1E3B">
        <w:rPr>
          <w:rFonts w:ascii="Cambria" w:hAnsi="Cambria" w:cs="Cambria"/>
          <w:lang w:val="hy-AM"/>
        </w:rPr>
        <w:t> </w:t>
      </w:r>
      <w:r w:rsidRPr="00BD1E3B">
        <w:rPr>
          <w:rFonts w:ascii="GHEA Grapalat" w:hAnsi="GHEA Grapalat"/>
          <w:b/>
          <w:bCs/>
          <w:i/>
          <w:iCs/>
          <w:lang w:val="hy-AM"/>
        </w:rPr>
        <w:t>որոշում եմ.</w:t>
      </w:r>
    </w:p>
    <w:p w14:paraId="448B92D2" w14:textId="6CDCA8FE" w:rsidR="00BD1E3B" w:rsidRPr="00BD1E3B" w:rsidRDefault="00BD1E3B" w:rsidP="00BD1E3B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D1E3B"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1</w:t>
      </w:r>
      <w:r w:rsidRPr="00BD1E3B">
        <w:rPr>
          <w:rFonts w:ascii="GHEA Grapalat" w:hAnsi="GHEA Grapalat"/>
          <w:lang w:val="hy-AM"/>
        </w:rPr>
        <w:t xml:space="preserve">.Սուրեն Սամվելի </w:t>
      </w:r>
      <w:r>
        <w:rPr>
          <w:rFonts w:ascii="GHEA Grapalat" w:hAnsi="GHEA Grapalat"/>
          <w:lang w:val="hy-AM"/>
        </w:rPr>
        <w:t>Խ</w:t>
      </w:r>
      <w:r w:rsidRPr="00BD1E3B">
        <w:rPr>
          <w:rFonts w:ascii="GHEA Grapalat" w:hAnsi="GHEA Grapalat"/>
          <w:lang w:val="hy-AM"/>
        </w:rPr>
        <w:t>աչատրյանին</w:t>
      </w:r>
      <w:r w:rsidRPr="00BD1E3B">
        <w:rPr>
          <w:rFonts w:ascii="Cambria" w:hAnsi="Cambria" w:cs="Cambria"/>
          <w:lang w:val="hy-AM"/>
        </w:rPr>
        <w:t> </w:t>
      </w:r>
      <w:r>
        <w:rPr>
          <w:rFonts w:ascii="Cambria" w:hAnsi="Cambria" w:cs="Cambria"/>
          <w:lang w:val="hy-AM"/>
        </w:rPr>
        <w:t xml:space="preserve"> </w:t>
      </w:r>
      <w:r w:rsidRPr="00BD1E3B">
        <w:rPr>
          <w:rFonts w:ascii="GHEA Grapalat" w:hAnsi="GHEA Grapalat"/>
          <w:lang w:val="hy-AM"/>
        </w:rPr>
        <w:t>թույլատրել</w:t>
      </w:r>
      <w:r>
        <w:rPr>
          <w:rFonts w:ascii="GHEA Grapalat" w:hAnsi="GHEA Grapalat"/>
          <w:lang w:val="hy-AM"/>
        </w:rPr>
        <w:t xml:space="preserve"> </w:t>
      </w:r>
      <w:r w:rsidRPr="00BD1E3B">
        <w:rPr>
          <w:rFonts w:ascii="GHEA Grapalat" w:hAnsi="GHEA Grapalat"/>
          <w:lang w:val="hy-AM"/>
        </w:rPr>
        <w:t>կատարելու սեփականության իրավունքով իրեն պատկանող Կոտայքի մարզ համայնք Բյուրեղավան քաղաք Բյուրեղավան Սամվել Վարդանյան փողոց 6 շենք 43 բնակարանի (վկայական</w:t>
      </w:r>
      <w:r>
        <w:rPr>
          <w:rFonts w:ascii="GHEA Grapalat" w:hAnsi="GHEA Grapalat"/>
          <w:lang w:val="hy-AM"/>
        </w:rPr>
        <w:t xml:space="preserve"> </w:t>
      </w:r>
      <w:r w:rsidRPr="00BD1E3B">
        <w:rPr>
          <w:rFonts w:ascii="GHEA Grapalat" w:hAnsi="GHEA Grapalat"/>
          <w:lang w:val="hy-AM"/>
        </w:rPr>
        <w:t>N 03072025-07-0183) պատշգամբի ընթացիկ նորոգում՝ առանց նախագծային փաստաթղթերի:</w:t>
      </w:r>
    </w:p>
    <w:p w14:paraId="398C620C" w14:textId="46FB389B" w:rsidR="00BD1E3B" w:rsidRPr="00BD1E3B" w:rsidRDefault="00BD1E3B" w:rsidP="00BD1E3B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D1E3B">
        <w:rPr>
          <w:rFonts w:ascii="GHEA Grapalat" w:hAnsi="GHEA Grapalat"/>
          <w:lang w:val="hy-AM"/>
        </w:rPr>
        <w:t>2</w:t>
      </w:r>
      <w:r w:rsidRPr="00BD1E3B">
        <w:rPr>
          <w:rFonts w:ascii="Times New Roman" w:hAnsi="Times New Roman" w:cs="Times New Roman"/>
          <w:lang w:val="hy-AM"/>
        </w:rPr>
        <w:t>․</w:t>
      </w:r>
      <w:r w:rsidRPr="00BD1E3B">
        <w:rPr>
          <w:rFonts w:ascii="GHEA Grapalat" w:hAnsi="GHEA Grapalat"/>
          <w:lang w:val="hy-AM"/>
        </w:rPr>
        <w:t xml:space="preserve">Սուրեն Սամվելի </w:t>
      </w:r>
      <w:r>
        <w:rPr>
          <w:rFonts w:ascii="GHEA Grapalat" w:hAnsi="GHEA Grapalat"/>
          <w:lang w:val="hy-AM"/>
        </w:rPr>
        <w:t>Խ</w:t>
      </w:r>
      <w:r w:rsidRPr="00BD1E3B">
        <w:rPr>
          <w:rFonts w:ascii="GHEA Grapalat" w:hAnsi="GHEA Grapalat"/>
          <w:lang w:val="hy-AM"/>
        </w:rPr>
        <w:t>աչատրյանին՝ համայնքապետարանի 900105202510 հաշվեհամարին վճարել 3000 (երեք հազար) դրամ` ընթացիկ նորոգման թույլտվության ծառայության վճար:</w:t>
      </w:r>
    </w:p>
    <w:p w14:paraId="6FCE80C9" w14:textId="4EC81373" w:rsidR="00B50508" w:rsidRPr="00B50508" w:rsidRDefault="00BD1E3B" w:rsidP="00BD1E3B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BD1E3B">
        <w:rPr>
          <w:rFonts w:ascii="GHEA Grapalat" w:hAnsi="GHEA Grapalat"/>
          <w:lang w:val="hy-AM"/>
        </w:rPr>
        <w:t>3.Սույն որոշումն ուժի մեջ է մտնում ստորագրման օրվանից։</w:t>
      </w:r>
    </w:p>
    <w:p w14:paraId="5AD8BDCE" w14:textId="63537467" w:rsidR="00DD6B41" w:rsidRDefault="00983CCF" w:rsidP="0010730E">
      <w:pPr>
        <w:tabs>
          <w:tab w:val="left" w:pos="284"/>
        </w:tabs>
        <w:spacing w:line="240" w:lineRule="auto"/>
        <w:jc w:val="center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FD688F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6ED5FAB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156508FB" w14:textId="77777777" w:rsidR="00B2005C" w:rsidRDefault="00B2005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0F50F38A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41253">
        <w:rPr>
          <w:rFonts w:ascii="GHEA Grapalat" w:hAnsi="GHEA Grapalat"/>
          <w:sz w:val="20"/>
          <w:szCs w:val="20"/>
        </w:rPr>
        <w:t>2</w:t>
      </w:r>
      <w:r w:rsidR="00BD1E3B">
        <w:rPr>
          <w:rFonts w:ascii="GHEA Grapalat" w:hAnsi="GHEA Grapalat"/>
          <w:sz w:val="20"/>
          <w:szCs w:val="20"/>
          <w:lang w:val="en-US"/>
        </w:rPr>
        <w:t>9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10730E">
      <w:pgSz w:w="11906" w:h="16838"/>
      <w:pgMar w:top="142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gBoy6Dk9ldIdMYjR59D9Xo9SYUOdPg4OhPiRKdl+m8E=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OWMpQWFyzJPSHEsjEmJ4YHSuvwDBI0cG9fof6oUXxY0=</DigestValue>
    </Reference>
    <Reference Type="http://www.w3.org/2000/09/xmldsig#Object" URI="#idValidSigLnImg">
      <DigestMethod Algorithm="http://www.w3.org/2001/04/xmlenc#sha256"/>
      <DigestValue>WqzaYMyCG7EBWq9n6ABilqwSC8UvKHQZ16y7JePXuB4=</DigestValue>
    </Reference>
    <Reference Type="http://www.w3.org/2000/09/xmldsig#Object" URI="#idInvalidSigLnImg">
      <DigestMethod Algorithm="http://www.w3.org/2001/04/xmlenc#sha256"/>
      <DigestValue>OUgrlFmuZY1lBMP9CyAzLzHu9uw/x9QlI7Y1nrRaHSg=</DigestValue>
    </Reference>
  </SignedInfo>
  <SignatureValue>AfKmwH7GxPzhJhTTCsEceyKctuBmbbCFEF0Q8QEuJ5Xc78AL5gKU85ImPN1vVMX4mtXXTp+cSgFM
+L+jnox7pKN415oRyKqrtZ7vzw/zP931vkvkvS4o7MQITvdfE4hUS/8Y2xCzoRo2Jv5S1aig4qqq
P74aIm+8Qu7vyUl+Q0q578qhUdBeec2H8SpSrGBfRkSd/E95oF59JM3xc64BvIwIzwr1ZaRQ2rge
Ib/wjDMlyCefE15c3n1e4MTrAVmLPJQBweI2YQJ/C+BR7vEbpozeiVi1chsRCxXHIBI3gwtaIN3X
OquftM9zlkWfmMQ5/sIDMYrd1uFFmAav+ExIRQ==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Db2awY6SmlzR6+ikTRCucKdkD5b1Twl5xMdh9EMKGPM=</DigestValue>
      </Reference>
      <Reference URI="/word/fontTable.xml?ContentType=application/vnd.openxmlformats-officedocument.wordprocessingml.fontTable+xml">
        <DigestMethod Algorithm="http://www.w3.org/2001/04/xmlenc#sha256"/>
        <DigestValue>az1OHUR6wGjdF6wzVBjetzZiFPTIdi1GNt3Oi3W344A=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DJO5W2XFR9FnOSE7I+XebCsgIepLQPgALdrRXOMXMOw=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lUC/S/RipFyjkHM0QCUuRTPeNiPUamlwy1+4aRGUzZE=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2025-09-29T11:52:34Z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2025-09-29T11:52:34Z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OQAvADIAOQ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58</cp:revision>
  <cp:lastPrinted>2025-02-13T08:42:00Z</cp:lastPrinted>
  <dcterms:created xsi:type="dcterms:W3CDTF">2025-08-29T11:58:00Z</dcterms:created>
  <dcterms:modified xsi:type="dcterms:W3CDTF">2025-09-29T11:52:00Z</dcterms:modified>
</cp:coreProperties>
</file>