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1024605" w:rsidR="00FF2004" w:rsidRPr="00565DA5" w:rsidRDefault="00C36E02" w:rsidP="0019204A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AC1AD0">
        <w:rPr>
          <w:rFonts w:ascii="GHEA Grapalat" w:hAnsi="GHEA Grapalat"/>
          <w:sz w:val="22"/>
          <w:szCs w:val="22"/>
          <w:lang w:val="hy-AM"/>
        </w:rPr>
        <w:t>21</w:t>
      </w:r>
      <w:r w:rsidR="0002786D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FC63D2">
        <w:rPr>
          <w:rFonts w:ascii="GHEA Grapalat" w:hAnsi="GHEA Grapalat"/>
          <w:sz w:val="22"/>
          <w:szCs w:val="22"/>
          <w:lang w:val="hy-AM"/>
        </w:rPr>
        <w:t>6</w:t>
      </w:r>
      <w:r w:rsidR="00AA2A56">
        <w:rPr>
          <w:rFonts w:ascii="GHEA Grapalat" w:hAnsi="GHEA Grapalat"/>
          <w:sz w:val="22"/>
          <w:szCs w:val="22"/>
          <w:lang w:val="hy-AM"/>
        </w:rPr>
        <w:t>9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6245CA25" w14:textId="1B3B87F5" w:rsidR="00AA2A56" w:rsidRPr="00AA2A56" w:rsidRDefault="00AA2A56" w:rsidP="00AA2A56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AA2A56">
        <w:rPr>
          <w:rFonts w:ascii="GHEA Grapalat" w:hAnsi="GHEA Grapalat"/>
          <w:sz w:val="24"/>
          <w:szCs w:val="24"/>
          <w:lang w:val="hy-AM"/>
        </w:rPr>
        <w:t>ԳԵՂԱՄ ԳԱՍՊԱՐՅԱՆԻՆ ՇԻՆԱՐԱՐՈՒԹՅԱՆ ԹՈՒՅԼՏՎՈՒԹՅՈՒՆ ՏԱԼՈՒ ՄԱՍԻՆ</w:t>
      </w:r>
    </w:p>
    <w:p w14:paraId="2A68E088" w14:textId="77777777" w:rsidR="00AA2A56" w:rsidRPr="00AA2A56" w:rsidRDefault="00AA2A56" w:rsidP="00AA2A56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AA2A56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կարգի, հիմք ընդունելով</w:t>
      </w:r>
      <w:r w:rsidRPr="00AA2A56">
        <w:rPr>
          <w:rFonts w:ascii="Calibri" w:hAnsi="Calibri" w:cs="Calibri"/>
          <w:lang w:val="hy-AM"/>
        </w:rPr>
        <w:t> </w:t>
      </w:r>
      <w:r w:rsidRPr="00AA2A56">
        <w:rPr>
          <w:rFonts w:ascii="GHEA Grapalat" w:hAnsi="GHEA Grapalat"/>
          <w:lang w:val="hy-AM"/>
        </w:rPr>
        <w:t>Գեղամ Գասպարյանի</w:t>
      </w:r>
      <w:r w:rsidRPr="00AA2A56">
        <w:rPr>
          <w:rFonts w:ascii="Calibri" w:hAnsi="Calibri" w:cs="Calibri"/>
          <w:lang w:val="hy-AM"/>
        </w:rPr>
        <w:t> </w:t>
      </w:r>
      <w:r w:rsidRPr="00AA2A56">
        <w:rPr>
          <w:rFonts w:ascii="GHEA Grapalat" w:hAnsi="GHEA Grapalat"/>
          <w:lang w:val="hy-AM"/>
        </w:rPr>
        <w:t>դիմումը՝</w:t>
      </w:r>
      <w:r w:rsidRPr="00AA2A56">
        <w:rPr>
          <w:rFonts w:ascii="Calibri" w:hAnsi="Calibri" w:cs="Calibri"/>
          <w:i/>
          <w:iCs/>
          <w:lang w:val="hy-AM"/>
        </w:rPr>
        <w:t> </w:t>
      </w:r>
      <w:r w:rsidRPr="00AA2A56">
        <w:rPr>
          <w:rFonts w:ascii="GHEA Grapalat" w:hAnsi="GHEA Grapalat"/>
          <w:i/>
          <w:iCs/>
          <w:lang w:val="hy-AM"/>
        </w:rPr>
        <w:t>որոշում եմ</w:t>
      </w:r>
      <w:r w:rsidRPr="00AA2A56">
        <w:rPr>
          <w:rFonts w:ascii="Microsoft JhengHei" w:eastAsia="Microsoft JhengHei" w:hAnsi="Microsoft JhengHei" w:cs="Microsoft JhengHei" w:hint="eastAsia"/>
          <w:i/>
          <w:iCs/>
          <w:lang w:val="hy-AM"/>
        </w:rPr>
        <w:t>․</w:t>
      </w:r>
    </w:p>
    <w:p w14:paraId="147A9B40" w14:textId="46000270" w:rsidR="00AA2A56" w:rsidRPr="00AA2A56" w:rsidRDefault="00AA2A56" w:rsidP="00AA2A56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AA2A56">
        <w:rPr>
          <w:rFonts w:ascii="GHEA Grapalat" w:hAnsi="GHEA Grapalat"/>
          <w:lang w:val="hy-AM"/>
        </w:rPr>
        <w:t>1</w:t>
      </w:r>
      <w:r w:rsidRPr="00AA2A56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AA2A56">
        <w:rPr>
          <w:rFonts w:ascii="GHEA Grapalat" w:hAnsi="GHEA Grapalat"/>
          <w:lang w:val="hy-AM"/>
        </w:rPr>
        <w:t>Հայաստանի Հանրապետություն Կոտայքի մարզ համայնք Բյուրեղավան գյուղ Նուռնուս Այգեգործական տարածք 12-րդ թաղամաս 25</w:t>
      </w:r>
      <w:r w:rsidRPr="00AA2A56">
        <w:rPr>
          <w:rFonts w:ascii="Calibri" w:hAnsi="Calibri" w:cs="Calibri"/>
          <w:lang w:val="hy-AM"/>
        </w:rPr>
        <w:t> </w:t>
      </w:r>
      <w:r w:rsidRPr="00AA2A56">
        <w:rPr>
          <w:rFonts w:ascii="GHEA Grapalat" w:hAnsi="GHEA Grapalat"/>
          <w:lang w:val="hy-AM"/>
        </w:rPr>
        <w:t xml:space="preserve">(ծածկագիր՝ 07-051-0145-0014, վկայական </w:t>
      </w:r>
      <w:r>
        <w:rPr>
          <w:rFonts w:ascii="GHEA Grapalat" w:hAnsi="GHEA Grapalat"/>
          <w:lang w:val="hy-AM"/>
        </w:rPr>
        <w:br/>
      </w:r>
      <w:r w:rsidRPr="00AA2A56">
        <w:rPr>
          <w:rFonts w:ascii="GHEA Grapalat" w:hAnsi="GHEA Grapalat"/>
          <w:lang w:val="hy-AM"/>
        </w:rPr>
        <w:t>N 14032024-07-0009) հասցեի բնակավայրերի նպատակային նշանակության բնակելի կառուցապատման գործառնական նշանակության</w:t>
      </w:r>
      <w:r w:rsidRPr="00AA2A56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t xml:space="preserve"> </w:t>
      </w:r>
      <w:r w:rsidRPr="00AA2A56">
        <w:rPr>
          <w:rFonts w:ascii="GHEA Grapalat" w:hAnsi="GHEA Grapalat"/>
          <w:lang w:val="hy-AM"/>
        </w:rPr>
        <w:t>0</w:t>
      </w:r>
      <w:r w:rsidRPr="00AA2A56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AA2A56">
        <w:rPr>
          <w:rFonts w:ascii="GHEA Grapalat" w:hAnsi="GHEA Grapalat"/>
          <w:lang w:val="hy-AM"/>
        </w:rPr>
        <w:t>058783</w:t>
      </w:r>
      <w:r w:rsidRPr="00AA2A56">
        <w:rPr>
          <w:rFonts w:ascii="Calibri" w:hAnsi="Calibri" w:cs="Calibri"/>
          <w:lang w:val="hy-AM"/>
        </w:rPr>
        <w:t> </w:t>
      </w:r>
      <w:r w:rsidRPr="00AA2A56">
        <w:rPr>
          <w:rFonts w:ascii="GHEA Grapalat" w:hAnsi="GHEA Grapalat"/>
          <w:lang w:val="hy-AM"/>
        </w:rPr>
        <w:t>հեկտար մակերեսով հողամասում</w:t>
      </w:r>
      <w:r>
        <w:rPr>
          <w:rFonts w:ascii="GHEA Grapalat" w:hAnsi="GHEA Grapalat"/>
          <w:lang w:val="hy-AM"/>
        </w:rPr>
        <w:br/>
      </w:r>
      <w:r w:rsidRPr="00AA2A56">
        <w:rPr>
          <w:rFonts w:ascii="GHEA Grapalat" w:hAnsi="GHEA Grapalat"/>
          <w:lang w:val="hy-AM"/>
        </w:rPr>
        <w:t>գոյություն ունեցող այգետնակի կիսանկուղը 1(մեկ) հարկանի</w:t>
      </w:r>
      <w:r w:rsidRPr="00AA2A56">
        <w:rPr>
          <w:rFonts w:ascii="Calibri" w:hAnsi="Calibri" w:cs="Calibri"/>
          <w:lang w:val="hy-AM"/>
        </w:rPr>
        <w:t> </w:t>
      </w:r>
      <w:r w:rsidRPr="00AA2A56">
        <w:rPr>
          <w:rFonts w:ascii="GHEA Grapalat" w:hAnsi="GHEA Grapalat"/>
          <w:lang w:val="hy-AM"/>
        </w:rPr>
        <w:t>ձեղնահարկով և</w:t>
      </w:r>
      <w:r w:rsidRPr="00AA2A56">
        <w:rPr>
          <w:rFonts w:ascii="Calibri" w:hAnsi="Calibri" w:cs="Calibri"/>
          <w:lang w:val="hy-AM"/>
        </w:rPr>
        <w:t> </w:t>
      </w:r>
      <w:r w:rsidRPr="00AA2A56">
        <w:rPr>
          <w:rFonts w:ascii="GHEA Grapalat" w:hAnsi="GHEA Grapalat"/>
          <w:lang w:val="hy-AM"/>
        </w:rPr>
        <w:t>կիսանկուղային հարկով բնակելի տան վերակառուցման</w:t>
      </w:r>
      <w:r>
        <w:rPr>
          <w:rFonts w:ascii="GHEA Grapalat" w:hAnsi="GHEA Grapalat"/>
          <w:lang w:val="hy-AM"/>
        </w:rPr>
        <w:t xml:space="preserve"> </w:t>
      </w:r>
      <w:r w:rsidRPr="00AA2A56">
        <w:rPr>
          <w:rFonts w:ascii="Calibri" w:hAnsi="Calibri" w:cs="Calibri"/>
          <w:lang w:val="hy-AM"/>
        </w:rPr>
        <w:t> </w:t>
      </w:r>
      <w:r w:rsidRPr="00AA2A56">
        <w:rPr>
          <w:rFonts w:ascii="GHEA Grapalat" w:hAnsi="GHEA Grapalat"/>
          <w:lang w:val="hy-AM"/>
        </w:rPr>
        <w:t>նպատակով</w:t>
      </w:r>
      <w:r w:rsidRPr="00AA2A56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t xml:space="preserve"> </w:t>
      </w:r>
      <w:r w:rsidRPr="00AA2A56">
        <w:rPr>
          <w:rFonts w:ascii="GHEA Grapalat" w:hAnsi="GHEA Grapalat"/>
          <w:lang w:val="hy-AM"/>
        </w:rPr>
        <w:t>Գեղամ Գասպարյանին</w:t>
      </w:r>
      <w:r w:rsidRPr="00AA2A56">
        <w:rPr>
          <w:rFonts w:ascii="Calibri" w:hAnsi="Calibri" w:cs="Calibri"/>
          <w:lang w:val="hy-AM"/>
        </w:rPr>
        <w:t> </w:t>
      </w:r>
      <w:r w:rsidRPr="00AA2A56">
        <w:rPr>
          <w:rFonts w:ascii="GHEA Grapalat" w:hAnsi="GHEA Grapalat"/>
          <w:lang w:val="hy-AM"/>
        </w:rPr>
        <w:t>տալ շինարարության թույլտվություն՝ համաձայն հաստատված նախագծի (N ՇԹ/772/10851-25 շինարարության թույլտվությունը կցվում է):</w:t>
      </w:r>
    </w:p>
    <w:p w14:paraId="3EA2918F" w14:textId="77777777" w:rsidR="00AA2A56" w:rsidRPr="00AA2A56" w:rsidRDefault="00AA2A56" w:rsidP="00AA2A56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AA2A56">
        <w:rPr>
          <w:rFonts w:ascii="GHEA Grapalat" w:hAnsi="GHEA Grapalat"/>
          <w:lang w:val="hy-AM"/>
        </w:rPr>
        <w:t>2. Սույն որոշումն ուժի մեջ է մտնում ստորագրման օրվանից:</w:t>
      </w:r>
    </w:p>
    <w:p w14:paraId="5650AFF3" w14:textId="1AC4A1BD" w:rsidR="00AA2A56" w:rsidRDefault="00AA2A56" w:rsidP="00AA2A56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AA2A56"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 w:rsidR="009037CA" w:rsidRPr="009037CA">
        <w:rPr>
          <w:rFonts w:ascii="Calibri" w:hAnsi="Calibri" w:cs="Calibri"/>
          <w:sz w:val="24"/>
          <w:szCs w:val="24"/>
          <w:lang w:val="hy-AM"/>
        </w:rPr>
        <w:t> </w:t>
      </w:r>
      <w:r w:rsidR="007438F2" w:rsidRPr="007438F2">
        <w:rPr>
          <w:rFonts w:ascii="Calibri" w:hAnsi="Calibri" w:cs="Calibri"/>
          <w:sz w:val="24"/>
          <w:szCs w:val="24"/>
          <w:lang w:val="hy-AM"/>
        </w:rPr>
        <w:t>  </w:t>
      </w:r>
      <w:r w:rsidR="0019204A" w:rsidRPr="0019204A">
        <w:rPr>
          <w:rFonts w:ascii="Calibri" w:hAnsi="Calibri" w:cs="Calibri"/>
          <w:sz w:val="24"/>
          <w:szCs w:val="24"/>
          <w:lang w:val="hy-AM"/>
        </w:rPr>
        <w:t>  </w:t>
      </w:r>
      <w:r w:rsidR="00AC1AD0">
        <w:rPr>
          <w:rFonts w:ascii="Calibri" w:hAnsi="Calibri" w:cs="Calibri"/>
          <w:sz w:val="24"/>
          <w:szCs w:val="24"/>
          <w:lang w:val="hy-AM"/>
        </w:rPr>
        <w:t xml:space="preserve">                      </w:t>
      </w:r>
      <w:r w:rsidR="00980BF2" w:rsidRPr="00980BF2">
        <w:rPr>
          <w:rFonts w:ascii="Calibri" w:hAnsi="Calibri" w:cs="Calibri"/>
          <w:sz w:val="24"/>
          <w:szCs w:val="24"/>
          <w:lang w:val="hy-AM"/>
        </w:rPr>
        <w:t> </w:t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 w:rsidR="00AC1AD0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  <w:r w:rsidR="009037CA"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707AE80C" w:rsidR="002061BE" w:rsidRPr="00BA69EE" w:rsidRDefault="00EC282C" w:rsidP="00AA2A56">
      <w:pPr>
        <w:spacing w:line="276" w:lineRule="auto"/>
        <w:ind w:left="142"/>
        <w:rPr>
          <w:sz w:val="20"/>
          <w:szCs w:val="20"/>
          <w:lang w:val="hy-AM"/>
        </w:rPr>
      </w:pPr>
      <w:r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AC1AD0">
        <w:rPr>
          <w:rFonts w:ascii="GHEA Grapalat" w:hAnsi="GHEA Grapalat"/>
          <w:sz w:val="20"/>
          <w:szCs w:val="20"/>
          <w:lang w:val="hy-AM"/>
        </w:rPr>
        <w:t>21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AC1AD0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iYHaEibALFRoSG5TJDvsoalj1F2/PlpYUMD62q0E0oM=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8Sw9PF1q+3gLDRDT1dXDOutCJIFZk9A7jcJi7PwHPTM=</DigestValue>
    </Reference>
    <Reference Type="http://www.w3.org/2000/09/xmldsig#Object" URI="#idValidSigLnImg">
      <DigestMethod Algorithm="http://www.w3.org/2001/04/xmlenc#sha256"/>
      <DigestValue>f+h66vPSPWmMCTSD7zyIRt1dkmE3et+4hDS5e8f4H4E=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Q7mhVHTYQa3uBeM3WNCE7e9SC3AQ8pTrr0jzTYTgvCpHKIY2isDZf59G/VBMLrD6zdD9NLs1z/QA
9GDwLnBHEQLRKCw9Z88S+etDYgWNg5azD3joID6+7gwvrztYjMi2AKSAoj92Bg/2cC8LkBufKnC5
KylKNZzPHFWzBSpm32XoZI5kz6quOmarfZ3JrfsvUracHEWcKvfaNstAkcVYyJfEXs3e70lHskGm
MiwjG88IcJOmN9yDcYvJl9T9WP0lB9WIBjgUbjKsUueql12u3KJo66c8zgrdVeUS3x5i72Aq8+n4
WRWN/hWIQqsMpjSU/YWkS5v4f4llGe/T7wa3cg==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UYBfUxeZ0tc0aZuWQ2nuDB5jBml2pH9q2+E8k/7DH40=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NPcJIiUAIXT1M0YPTefY6zpO43WwP/o4OevbgOKzJNg=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YXS+bjyaGDyQjeM870rNPOoFtRumNZ5tBnpJkDjFB+I=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2025-07-21T08:04:58Z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2025-07-21T08:04:58Z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wAvADIAM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2025-07-21T07:56:00Z</dcterms:created>
  <dcterms:modified xsi:type="dcterms:W3CDTF">2025-07-21T07:56:00Z</dcterms:modified>
</cp:coreProperties>
</file>