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5F07F87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7D41AC" w:rsidRPr="007D41AC">
        <w:rPr>
          <w:rFonts w:ascii="GHEA Grapalat" w:hAnsi="GHEA Grapalat"/>
          <w:sz w:val="22"/>
          <w:szCs w:val="22"/>
        </w:rPr>
        <w:t>24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D41AC">
        <w:rPr>
          <w:rFonts w:ascii="GHEA Grapalat" w:hAnsi="GHEA Grapalat"/>
          <w:sz w:val="22"/>
          <w:szCs w:val="22"/>
          <w:lang w:val="hy-AM"/>
        </w:rPr>
        <w:t>83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DF65A73" w14:textId="60021CF9" w:rsidR="007D41AC" w:rsidRPr="007D41AC" w:rsidRDefault="007D41AC" w:rsidP="007D41AC">
      <w:pPr>
        <w:spacing w:after="0" w:line="276" w:lineRule="auto"/>
        <w:ind w:left="142"/>
        <w:jc w:val="center"/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</w:pPr>
      <w:r w:rsidRPr="007D41A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ԴԱՆԻԵԼ ԿԱՐԱՊԵՏՅԱՆԻՆ ՆԱԽԱԳԾՄԱՆ ԹՈՒՅԼՏՎՈՒԹՅՈՒՆ (ՃԱՐՏԱՐԱՊԵՏԱՀԱՏԱԿԱԳԾԱՅԻՆ ԱՌԱՋԱԴՐԱՆՔ) ՏԱԼՈՒ ՄԱՍԻՆ</w:t>
      </w:r>
    </w:p>
    <w:p w14:paraId="5570B5FA" w14:textId="77777777" w:rsidR="007D41AC" w:rsidRPr="007D41AC" w:rsidRDefault="007D41AC" w:rsidP="007D41AC">
      <w:pPr>
        <w:spacing w:after="0" w:line="240" w:lineRule="auto"/>
        <w:ind w:left="142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</w:p>
    <w:p w14:paraId="6D035429" w14:textId="77777777" w:rsidR="007D41AC" w:rsidRDefault="007D41AC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</w:pP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Համաձայն «Տեղական ինքնակառավարման մասին» օրենքի 42-րդ հոդվածի 1-ին մասի 4-րդ կետի, Հայաստանի Հանրապետության կառավարության 2015 թվականի մարտի 19-ի 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  <w:t>N 596-Ն որոշմամբ հաստատված կարգի և հիմք ընդունելով Դանիել Կարապետյանի</w:t>
      </w:r>
      <w:r w:rsidRPr="007D41AC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հայտը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`</w:t>
      </w:r>
      <w:r w:rsidRPr="007D41AC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bCs/>
          <w:color w:val="000000"/>
          <w:lang w:val="hy-AM" w:eastAsia="ru-RU"/>
        </w:rPr>
        <w:br/>
      </w:r>
      <w:r w:rsidRPr="007D41A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EF8CD4F" w14:textId="33C0A580" w:rsidR="007D41AC" w:rsidRPr="007D41AC" w:rsidRDefault="007D41AC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39E9403E" w14:textId="31E3C6E2" w:rsidR="007D41AC" w:rsidRDefault="007D41AC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1.Դանիել Կարապետյանին </w:t>
      </w:r>
      <w:r w:rsidRPr="007D41AC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տալ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նախագծման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թույլտվություն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(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ճարտարապետահատակագծային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առաջադրանք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սեփականության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իրավունքով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իրեն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պատկանող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Հայաստանի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Հանրապետություն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Կոտայքի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մարզ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համայնք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Բյուրեղավան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գյուղ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Նուռնուս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1-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ին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թաղամասի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61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հասցեի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բնակավայրերի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նպատակային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նշանակության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բնակելի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կառուցապատման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գործառնական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նշանակության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0</w:t>
      </w:r>
      <w:r w:rsidRPr="007D41AC">
        <w:rPr>
          <w:rFonts w:ascii="Microsoft JhengHei" w:eastAsia="Microsoft JhengHei" w:hAnsi="Microsoft JhengHei" w:cs="Microsoft JhengHei" w:hint="eastAsia"/>
          <w:bCs/>
          <w:color w:val="000000"/>
          <w:lang w:val="hy-AM" w:eastAsia="ru-RU"/>
        </w:rPr>
        <w:t>․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0801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հեկտար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մակերեսով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հողամասում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(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ծածկագիր՝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07-051-0156-0002,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վկայական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N 26082024-07-0127)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գոյություն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ունեցող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3</w:t>
      </w:r>
      <w:r w:rsidRPr="007D41AC">
        <w:rPr>
          <w:rFonts w:ascii="Microsoft JhengHei" w:eastAsia="Microsoft JhengHei" w:hAnsi="Microsoft JhengHei" w:cs="Microsoft JhengHei" w:hint="eastAsia"/>
          <w:bCs/>
          <w:color w:val="000000"/>
          <w:lang w:val="hy-AM" w:eastAsia="ru-RU"/>
        </w:rPr>
        <w:t>․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2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քմ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մակերեսով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զուգարանի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քանդման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և</w:t>
      </w:r>
      <w:r w:rsidRPr="007D41AC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այգետնակի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,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լողավազանի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վերակառուցման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,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խորդանոցի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ու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պար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սպի կառուցման</w:t>
      </w:r>
      <w:r w:rsidRPr="007D41AC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աշխատանքների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նախագծային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փաստաթղթերի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մշակման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համար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(N 06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ճարտարապետահատակագծային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առաջադրանքը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կցվում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7D41AC">
        <w:rPr>
          <w:rFonts w:ascii="GHEA Grapalat" w:eastAsia="Times New Roman" w:hAnsi="GHEA Grapalat" w:cs="GHEA Grapalat"/>
          <w:bCs/>
          <w:color w:val="000000"/>
          <w:lang w:val="hy-AM" w:eastAsia="ru-RU"/>
        </w:rPr>
        <w:t>է</w:t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):</w:t>
      </w:r>
    </w:p>
    <w:p w14:paraId="0A519E4D" w14:textId="77777777" w:rsidR="00A20E41" w:rsidRPr="007D41AC" w:rsidRDefault="00A20E41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212E3731" w14:textId="14A4CCB4" w:rsidR="007D41AC" w:rsidRDefault="00A20E41" w:rsidP="00A20E41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eastAsia="ru-RU"/>
        </w:rPr>
        <w:t xml:space="preserve">   </w:t>
      </w:r>
      <w:r w:rsidR="007D41AC" w:rsidRPr="007D41AC">
        <w:rPr>
          <w:rFonts w:ascii="GHEA Grapalat" w:hAnsi="GHEA Grapalat"/>
          <w:lang w:val="hy-AM" w:eastAsia="ru-RU"/>
        </w:rPr>
        <w:t>2.Դանիել Կարապետյանին՝</w:t>
      </w:r>
    </w:p>
    <w:p w14:paraId="5F2B27EB" w14:textId="77777777" w:rsidR="007D41AC" w:rsidRDefault="007D41AC" w:rsidP="007D41AC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7D41AC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44525D9E" w14:textId="50020425" w:rsidR="007D41AC" w:rsidRPr="007D41AC" w:rsidRDefault="007D41AC" w:rsidP="007D41AC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7D41AC">
        <w:rPr>
          <w:rFonts w:ascii="GHEA Grapalat" w:hAnsi="GHEA Grapalat"/>
          <w:lang w:val="hy-AM" w:eastAsia="ru-RU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53E5AB85" w14:textId="114DCFB0" w:rsidR="007D41AC" w:rsidRDefault="007D41AC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26DE6119" w14:textId="2CF1E416" w:rsidR="007D41AC" w:rsidRPr="007D41AC" w:rsidRDefault="007D41AC" w:rsidP="007D41AC">
      <w:pPr>
        <w:spacing w:after="0" w:line="360" w:lineRule="auto"/>
        <w:ind w:left="142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lastRenderedPageBreak/>
        <w:br/>
      </w:r>
      <w:r w:rsidRPr="007D41A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3. Սույն որոշումն ուժի մեջ է մտնում ստորագրման օրվանից:</w:t>
      </w:r>
    </w:p>
    <w:p w14:paraId="3C3FC8BC" w14:textId="77777777" w:rsidR="007D41AC" w:rsidRPr="007D41AC" w:rsidRDefault="007D41AC" w:rsidP="007D41AC">
      <w:pPr>
        <w:spacing w:after="0" w:line="240" w:lineRule="auto"/>
        <w:ind w:left="142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7D41AC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</w:p>
    <w:p w14:paraId="7604A72A" w14:textId="77777777" w:rsidR="007D41AC" w:rsidRPr="007D41AC" w:rsidRDefault="007D41AC" w:rsidP="007D41AC">
      <w:pPr>
        <w:spacing w:after="0" w:line="240" w:lineRule="auto"/>
        <w:ind w:left="142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7D41AC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</w:p>
    <w:p w14:paraId="0C9649F5" w14:textId="1EDDF006" w:rsidR="00ED5FE8" w:rsidRDefault="00843CEE" w:rsidP="00A20E41">
      <w:pPr>
        <w:spacing w:after="0"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A20E41">
        <w:rPr>
          <w:rFonts w:ascii="GHEA Grapalat" w:hAnsi="GHEA Grapalat"/>
          <w:lang w:val="hy-AM"/>
        </w:rPr>
        <w:pict w14:anchorId="4D6B0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64855DB-6EFD-45FE-9F8D-ED9C32CA13A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E738F9C" w:rsidR="005C0490" w:rsidRPr="003F0240" w:rsidRDefault="007D41A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24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7D41AC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00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1AC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0E41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43pzJWVRfnB1f3V/N3PNm4GOiFQABEl4y64NW7obzy0=</DigestValue>
    </Reference>
    <Reference Type="http://www.w3.org/2000/09/xmldsig#Object" URI="#idOfficeObject">
      <DigestMethod Algorithm="http://www.w3.org/2001/04/xmlenc#sha256"/>
      <DigestValue>AQKNQ7i1Aavz4pSLy5YqmY7K7FulOD+V7IhjVIQolk4=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QEIMHyjG5ZSVG4qRDaLYPizIkzaJzKzQzRPzjx9NWGo=</DigestValue>
    </Reference>
    <Reference Type="http://www.w3.org/2000/09/xmldsig#Object" URI="#idValidSigLnImg">
      <DigestMethod Algorithm="http://www.w3.org/2001/04/xmlenc#sha256"/>
      <DigestValue>7xoNXWvK5bbmyPraqeFcTffnaIkEDxu7of+TZkdmlCY=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DxtIC4QjPAEXv0IBv27sMm+HnQ+RC51b619d8h3HDBzX7whpV9xHYIWHQNLGP/P5wWD1hYdnRaPg
awB1FD5yE+EsfbeGr11qn8wmkNmvQu6hALncyitfOck87zHZJ7JuNcUm6nVxz2Cdaf3SU+kzL340
ypHmIr6TQ3a6kw9PJM4bBscGIlo6Nyp9sy4pU8mCG146u+K7gqVYDpgKqq2i0TbCkEa0asrR2BGD
ezLR1380rmuZmijrg+xXqDPUoeBEbJ09Fr9y4I+qmrr8lPFwmqp9TeiaPKcU9OREu12QhFR8MPli
q9j99XgGbEuNZHSYx89Rq5nPzUd7hxqYkNX5QQ==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pDSS8PwUt9xJp0fr4EKWirxThSUvGL+WGwX/Jje6OD8=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+WgGQZi4Y9v7gTnaZj7n/84Vf/kKAQ2GNm/KnTw7k20=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Vr+QLCcsQIkzk5D44gO21NFisu61tVPn3qiW+szDkPc=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2025-02-24T10:55:38Z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{E64855DB-6EFD-45FE-9F8D-ED9C32CA13A8}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2025-02-24T10:55:38Z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IANAAvADIAMAAyADUA6l4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2025-02-24T10:47:00Z</dcterms:created>
  <dcterms:modified xsi:type="dcterms:W3CDTF">2025-02-24T10:55:00Z</dcterms:modified>
</cp:coreProperties>
</file>