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750486BA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E17C6C">
        <w:rPr>
          <w:rFonts w:ascii="GHEA Grapalat" w:hAnsi="GHEA Grapalat"/>
          <w:sz w:val="22"/>
          <w:szCs w:val="22"/>
          <w:lang w:val="hy-AM"/>
        </w:rPr>
        <w:t>7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7044A">
        <w:rPr>
          <w:rFonts w:ascii="GHEA Grapalat" w:hAnsi="GHEA Grapalat"/>
          <w:sz w:val="22"/>
          <w:szCs w:val="22"/>
          <w:lang w:val="hy-AM"/>
        </w:rPr>
        <w:t>5</w:t>
      </w:r>
      <w:r w:rsidR="00E17C6C">
        <w:rPr>
          <w:rFonts w:ascii="GHEA Grapalat" w:hAnsi="GHEA Grapalat"/>
          <w:sz w:val="22"/>
          <w:szCs w:val="22"/>
          <w:lang w:val="hy-AM"/>
        </w:rPr>
        <w:t>5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03CA8C6" w14:textId="7EB052B2" w:rsidR="00E17C6C" w:rsidRPr="00E17C6C" w:rsidRDefault="00E17C6C" w:rsidP="00E17C6C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7C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ԱՐՄԵՆ ՄԱԿՅԱՆԻՆ ԱՎԱՐՏԱԿԱՆ ԱԿՏ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E17C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(ՇԱՀԱԳՈՐԾՄԱՆ ԹՈՒՅԼՏՎՈՒԹՅՈՒՆ) ՏԱԼՈՒ ՄԱՍԻՆ</w:t>
      </w:r>
    </w:p>
    <w:p w14:paraId="12239CAF" w14:textId="6E58710F" w:rsidR="00E17C6C" w:rsidRPr="00E17C6C" w:rsidRDefault="00E17C6C" w:rsidP="00E17C6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Pr="00E17C6C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7-րդ կետի, Հայաստանի Հանրապետության կառավարության 2015 թվականի մարտի 19-ի N 596-Ն որոշմամբ հաստատված կարգի և հիմք ընդունելով</w:t>
      </w:r>
      <w:r w:rsidRPr="00E17C6C">
        <w:rPr>
          <w:rFonts w:ascii="Calibri" w:hAnsi="Calibri" w:cs="Calibri"/>
          <w:lang w:val="hy-AM" w:eastAsia="ru-RU"/>
        </w:rPr>
        <w:t> </w:t>
      </w:r>
      <w:r w:rsidRPr="00E17C6C">
        <w:rPr>
          <w:rFonts w:ascii="GHEA Grapalat" w:hAnsi="GHEA Grapalat"/>
          <w:lang w:val="hy-AM" w:eastAsia="ru-RU"/>
        </w:rPr>
        <w:t>Արմեն Մակյանի</w:t>
      </w:r>
      <w:r w:rsidRPr="00E17C6C">
        <w:rPr>
          <w:rFonts w:ascii="Calibri" w:hAnsi="Calibri" w:cs="Calibri"/>
          <w:lang w:val="hy-AM" w:eastAsia="ru-RU"/>
        </w:rPr>
        <w:t> </w:t>
      </w:r>
      <w:r w:rsidRPr="00E17C6C">
        <w:rPr>
          <w:rFonts w:ascii="GHEA Grapalat" w:hAnsi="GHEA Grapalat" w:cs="GHEA Grapalat"/>
          <w:lang w:val="hy-AM" w:eastAsia="ru-RU"/>
        </w:rPr>
        <w:t>դիմումը՝</w:t>
      </w:r>
      <w:r w:rsidRPr="00E17C6C">
        <w:rPr>
          <w:rFonts w:ascii="Calibri" w:hAnsi="Calibri" w:cs="Calibri"/>
          <w:lang w:val="hy-AM" w:eastAsia="ru-RU"/>
        </w:rPr>
        <w:t> </w:t>
      </w:r>
      <w:r w:rsidRPr="00E17C6C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4258DA7B" w14:textId="65C268FD" w:rsidR="000108E7" w:rsidRPr="000108E7" w:rsidRDefault="000108E7" w:rsidP="00E17C6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108E7">
        <w:rPr>
          <w:rFonts w:ascii="GHEA Grapalat" w:hAnsi="GHEA Grapalat"/>
          <w:lang w:val="hy-AM" w:eastAsia="ru-RU"/>
        </w:rPr>
        <w:t>1</w:t>
      </w:r>
      <w:r w:rsidRPr="000108E7">
        <w:rPr>
          <w:rFonts w:ascii="Times New Roman" w:hAnsi="Times New Roman" w:cs="Times New Roman"/>
          <w:lang w:val="hy-AM" w:eastAsia="ru-RU"/>
        </w:rPr>
        <w:t>․</w:t>
      </w:r>
      <w:r w:rsidRPr="000108E7">
        <w:rPr>
          <w:rFonts w:ascii="GHEA Grapalat" w:hAnsi="GHEA Grapalat"/>
          <w:lang w:val="hy-AM" w:eastAsia="ru-RU"/>
        </w:rPr>
        <w:t>Արմեն Մակյանին սեփականության իրավունքով պատկանող Հայաստանի Հանրապետություն Կոտայքի մարզ համայնք Բյուրեղավան քաղաք Բյուրեղավան Զորավար Անդրանիկի փողոց 32/73 հասցեի բնակավայրերի նպատակային նշանակության հասարակական կառուցապատման գործառնական նշանակության</w:t>
      </w:r>
      <w:r w:rsidRPr="000108E7">
        <w:rPr>
          <w:rFonts w:ascii="Cambria" w:hAnsi="Cambria" w:cs="Cambria"/>
          <w:lang w:val="hy-AM" w:eastAsia="ru-RU"/>
        </w:rPr>
        <w:t> </w:t>
      </w:r>
      <w:r w:rsidRPr="000108E7">
        <w:rPr>
          <w:rFonts w:ascii="GHEA Grapalat" w:hAnsi="GHEA Grapalat"/>
          <w:lang w:val="hy-AM" w:eastAsia="ru-RU"/>
        </w:rPr>
        <w:t>0.07756</w:t>
      </w:r>
      <w:r w:rsidRPr="000108E7">
        <w:rPr>
          <w:rFonts w:ascii="Cambria" w:hAnsi="Cambria" w:cs="Cambria"/>
          <w:lang w:val="hy-AM" w:eastAsia="ru-RU"/>
        </w:rPr>
        <w:t> </w:t>
      </w:r>
      <w:r w:rsidRPr="000108E7">
        <w:rPr>
          <w:rFonts w:ascii="GHEA Grapalat" w:hAnsi="GHEA Grapalat"/>
          <w:lang w:val="hy-AM" w:eastAsia="ru-RU"/>
        </w:rPr>
        <w:t xml:space="preserve">հեկտար մակերեսով հողամասում (ծածկագիր՝ </w:t>
      </w:r>
      <w:r>
        <w:rPr>
          <w:rFonts w:ascii="GHEA Grapalat" w:hAnsi="GHEA Grapalat"/>
          <w:lang w:val="hy-AM" w:eastAsia="ru-RU"/>
        </w:rPr>
        <w:br/>
      </w:r>
      <w:r w:rsidRPr="000108E7">
        <w:rPr>
          <w:rFonts w:ascii="GHEA Grapalat" w:hAnsi="GHEA Grapalat"/>
          <w:lang w:val="hy-AM" w:eastAsia="ru-RU"/>
        </w:rPr>
        <w:t>07-003-0020-1101) 2 (երկու) կցակառույց խանութներով վերակառուցված խանութի համար տալ ավարտական ակտ (շահագործման թույլտվություն, N ԱՇԹԴ/742/9735-25 ավարտական ակտը կցվում է):</w:t>
      </w:r>
    </w:p>
    <w:p w14:paraId="1D5240CD" w14:textId="6E42969C" w:rsidR="00E17C6C" w:rsidRPr="000108E7" w:rsidRDefault="00E17C6C" w:rsidP="000108E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E17C6C">
        <w:rPr>
          <w:rFonts w:ascii="GHEA Grapalat" w:hAnsi="GHEA Grapalat"/>
          <w:lang w:val="hy-AM" w:eastAsia="ru-RU"/>
        </w:rPr>
        <w:t>2. Սույն որոշումն ուժի մեջ է մտնում ստորագրման օրվանից:</w:t>
      </w:r>
      <w:r w:rsidRPr="00E17C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00782EDC" w14:textId="18412D4D" w:rsidR="00872376" w:rsidRPr="008E573F" w:rsidRDefault="00983CCF" w:rsidP="006B5990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0108E7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036300D9" w14:textId="77777777" w:rsidR="000108E7" w:rsidRDefault="000108E7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0B98E3AC" w:rsidR="002061BE" w:rsidRPr="00F879BE" w:rsidRDefault="00664953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E17C6C">
        <w:rPr>
          <w:rFonts w:ascii="GHEA Grapalat" w:hAnsi="GHEA Grapalat"/>
          <w:sz w:val="20"/>
          <w:szCs w:val="20"/>
          <w:lang w:val="hy-AM"/>
        </w:rPr>
        <w:t>7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CC003F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8E7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/EJGQnmv6Qh8/ovYNw+rch+vDfWDmzqfJVc3t0FM+fs=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r5V1sWiIGxY7VJoupEpyR2KfPY5SISsmcjbB4ZcSqqc=</DigestValue>
    </Reference>
    <Reference Type="http://www.w3.org/2000/09/xmldsig#Object" URI="#idValidSigLnImg">
      <DigestMethod Algorithm="http://www.w3.org/2001/04/xmlenc#sha256"/>
      <DigestValue>vc4azX+QjvjHcS6WafM6aoD5aXH7OnmjrBRE0gOZi1Y=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223NZto6RtaFe9IN3L+b2dEemtMfv0ZPTXO/o0hOAy/qWeqKByr6nf7G0bKVh7j/N3ycr5FkYRp4
1BTSdHLSFDqpVItoraHnc/sGs2s+i2GrptayTLvMcE8jEx5PYpKm1Qnc+pisxDMQww0JO8J7G6VD
V1FTKxeqKuR1puZKrLSMHRbzHGUp9DX3G+kSyWaEP4lP+l10O7DryUl6ZbI1o6CGI78SMQbuOR2e
2U10aQYMZGjJCkjmOZLmwqCVc1nKv1KOmREobmD5ZCUwYKzTh17bAjfBPJnzQApIbNmb+jEcJ8EO
Rz02FSkLt4/nD+m2bAG0FW+xH6qvWiApnP+0PA==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QqhQNgMm01dfu7kgUsEtEvxTLEdoyzPZliN2ndg03VY=</DigestValue>
      </Reference>
      <Reference URI="/word/fontTable.xml?ContentType=application/vnd.openxmlformats-officedocument.wordprocessingml.fontTable+xml">
        <DigestMethod Algorithm="http://www.w3.org/2001/04/xmlenc#sha256"/>
        <DigestValue>az1OHUR6wGjdF6wzVBjetzZiFPTIdi1GNt3Oi3W344A=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ati0ZkdwSMIM+2jUoooAbk/xNuR7K6jwqVnmdlUkC3Y=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z5A5ekXCrMDfNcGrpSfUZHwjTa/k8nvwHvJZF55Ku98=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2025-10-27T11:42:32Z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2025-10-27T11:42:32Z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3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2025-10-27T10:35:00Z</dcterms:created>
  <dcterms:modified xsi:type="dcterms:W3CDTF">2025-10-27T11:42:00Z</dcterms:modified>
</cp:coreProperties>
</file>