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592A365" w:rsidR="00FF2004" w:rsidRDefault="0047562B" w:rsidP="00FA32E1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C6F4C">
        <w:rPr>
          <w:rFonts w:ascii="GHEA Grapalat" w:hAnsi="GHEA Grapalat"/>
          <w:sz w:val="22"/>
          <w:szCs w:val="22"/>
          <w:lang w:val="hy-AM"/>
        </w:rPr>
        <w:t>14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131AD">
        <w:rPr>
          <w:rFonts w:ascii="GHEA Grapalat" w:hAnsi="GHEA Grapalat"/>
          <w:sz w:val="22"/>
          <w:szCs w:val="22"/>
          <w:lang w:val="hy-AM"/>
        </w:rPr>
        <w:t>752</w:t>
      </w:r>
      <w:r w:rsidR="001578C5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6179AFE" w14:textId="5071ED65" w:rsidR="001131AD" w:rsidRPr="001131AD" w:rsidRDefault="001131AD" w:rsidP="001131AD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1131A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ՍԵՓԱԿԱՆՈՒԹՅՈՒՆ ՀԱՆԴԻՍԱՑՈՂ ԳՈՒՅՔԸ ԼԵՎՈՆ ՎԱՐԴԱՆՅԱՆԻՆ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1131A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ՈՒՂՂԱԿԻ ՎԱՃԱՌՔԻ ՁԵՎՈՎ ՕՏԱՐԵԼՈՒ ՄԱՍԻՆ</w:t>
      </w:r>
      <w:r w:rsidRPr="001131A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2A1A736" w14:textId="5E2DBDC5" w:rsidR="001131AD" w:rsidRPr="001131AD" w:rsidRDefault="001131AD" w:rsidP="001131A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1131AD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1023-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, 2006 թվականի մայիսի 18-ի N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կարգի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33.1-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, 34-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34.2-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, 35-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«դ»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«ե»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ենթակետերի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ավագանու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2021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մարտի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12-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19-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որոշումը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N 09102024-07-0183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վկայականը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Կոտ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այքի մարզ համայնք Բյուրեղավան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39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բնակարան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Լևոն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Ալմարտունի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Վարդանյանի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հուլիսի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10-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E98B183" w14:textId="7DDF2602" w:rsidR="001131AD" w:rsidRPr="001131AD" w:rsidRDefault="001131AD" w:rsidP="001131A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համայնք Բյուրեղավան քաղաք Բյուրեղավան Կոտայքի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48/1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հասց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եում գտնվող բնակավայրերի նպատակային նշանակության 39</w:t>
      </w:r>
      <w:r w:rsidRPr="001131AD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77775,5 (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յոթանասունյոթ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յոթ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յոթանասունհինգ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հինգ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տասնորդական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0.00395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07-003-0025-0131) հողամասը 175451,1 (մեկ հարյուր յոթանասունհինգ հազար չորս հարյուր հիսունմեկ ամբողջ մեկ տասնորդական) դրամով ուղղակի վաճառքի ձևով օտարել կառույցն իրականացրած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Լևոն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Ալմարտունի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Վարդանյանին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1957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նոյեմբերի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17-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62DEC1D5" w14:textId="77777777" w:rsidR="001131AD" w:rsidRPr="001131AD" w:rsidRDefault="001131AD" w:rsidP="001131A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16BF0104" w14:textId="77777777" w:rsidR="001131AD" w:rsidRPr="001131AD" w:rsidRDefault="001131AD" w:rsidP="001131A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3.Սահմանել, որ սույն որոշման 1-ին կետում նշված գույքի առուվաճառքի պայմանագրի վավերացման և գրանցման հետ կապված վճարները կատարվում է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Լևոն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Ալմարտունի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Վարդանյանի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3896BADD" w14:textId="77777777" w:rsidR="001131AD" w:rsidRPr="001131AD" w:rsidRDefault="001131AD" w:rsidP="001131A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4.Լևոն Ալմարտունի Վարդանյանը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098B83E9" w14:textId="77777777" w:rsidR="001131AD" w:rsidRPr="001131AD" w:rsidRDefault="001131AD" w:rsidP="001131A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5. 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48/1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39</w:t>
      </w:r>
      <w:r w:rsidRPr="001131AD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զբա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ղեցրած 0.00395 հեկտար մակերեսով հողամասը ուղղակի վաճառքի ձևով Կոտայքի մարզ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39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1131A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Լևոն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Ալմարտունի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Վարդանյանին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օտարելու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հետ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կապված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գործարքներ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կնքել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առուվաճառքի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131AD">
        <w:rPr>
          <w:rFonts w:ascii="GHEA Grapalat" w:eastAsia="Times New Roman" w:hAnsi="GHEA Grapalat" w:cs="GHEA Grapalat"/>
          <w:color w:val="000000"/>
          <w:lang w:val="hy-AM" w:eastAsia="ru-RU"/>
        </w:rPr>
        <w:t>պայմանագիր</w:t>
      </w: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48502A08" w14:textId="77777777" w:rsidR="001131AD" w:rsidRPr="001131AD" w:rsidRDefault="001131AD" w:rsidP="001131A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131AD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2084E824" w14:textId="46694B13" w:rsidR="005E20C4" w:rsidRDefault="001131AD" w:rsidP="001131AD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1131A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71D09" w:rsidRPr="00E71D0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9D03C2" w:rsidRPr="009D03C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83148" w:rsidRPr="0058314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83148" w:rsidRPr="009D03C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4A7170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</w:p>
    <w:p w14:paraId="0C366125" w14:textId="6CE8C478" w:rsidR="00B94555" w:rsidRPr="00E13E58" w:rsidRDefault="00E71D09" w:rsidP="00D43A7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1C6F4C">
        <w:rPr>
          <w:rFonts w:ascii="GHEA Grapalat" w:hAnsi="GHEA Grapalat"/>
          <w:sz w:val="20"/>
          <w:szCs w:val="20"/>
          <w:lang w:val="hy-AM"/>
        </w:rPr>
        <w:br/>
      </w:r>
      <w:r w:rsidR="00843CEE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AB0462">
        <w:rPr>
          <w:rFonts w:ascii="GHEA Grapalat" w:hAnsi="GHEA Grapalat"/>
          <w:sz w:val="20"/>
          <w:szCs w:val="20"/>
          <w:lang w:val="hy-AM"/>
        </w:rPr>
        <w:t xml:space="preserve"> </w:t>
      </w:r>
      <w:r w:rsidR="001C6F4C">
        <w:rPr>
          <w:rFonts w:ascii="GHEA Grapalat" w:hAnsi="GHEA Grapalat"/>
          <w:sz w:val="20"/>
          <w:szCs w:val="20"/>
          <w:lang w:val="hy-AM"/>
        </w:rPr>
        <w:t>14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br/>
      </w:r>
      <w:r w:rsidR="00843CEE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843CEE" w:rsidRPr="00843C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64E5A" w:rsidRPr="00843CEE">
        <w:rPr>
          <w:rFonts w:ascii="GHEA Grapalat" w:hAnsi="GHEA Grapalat"/>
          <w:lang w:val="hy-AM"/>
        </w:rPr>
        <w:t xml:space="preserve">    </w:t>
      </w:r>
      <w:r w:rsidR="00811952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4A7170">
      <w:pgSz w:w="11906" w:h="16838"/>
      <w:pgMar w:top="426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170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WTwIceKjFT3P9efC8wUIKl/robL/WhBL+ah2scVw5Fg=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a5nIe/a+y92PgbZ3A71S7+ODHMpaXfVmBC0EKfzekm8=</DigestValue>
    </Reference>
    <Reference Type="http://www.w3.org/2000/09/xmldsig#Object" URI="#idValidSigLnImg">
      <DigestMethod Algorithm="http://www.w3.org/2001/04/xmlenc#sha256"/>
      <DigestValue>JSLHPHexSKG3iXbLSK2DAuenGE7vVsPUe2HvlQ1UN+s=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2ebOrUj/slwElcpzPeI6BVIRrAJuHEud1yATPJnWJWHUUhYlwf9VXk7p5epMCHYtgAIG4SA41m6J
tDPgxnPWlAe2PqeyxRveJNo2oytKW3uTp78SL47EBAdkXDTRzAm11F7F48FRtcKZUbmgYvhzIH6B
EwLQdlNwpBNuGKnEFUTW0N+tMW5WHhW8eOdrpjcBoLculm31anMu4tUUAEee8CylMQZ57ZuHt1C+
unPuIStkW9o4rL8SjUV1sG0utOTF4xmIBRFyVsZd630vwwnO3vIqX06b+wh6MZwCZ9drgkT9ATy0
4XrtHQykFIT5ntPgHQl9hFvUCwz2Z+GWog34ag==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UxRG5AiKXvgL17WEJU+AC0zR7VmKka3nLFulOIFT6us=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SWdNz0tdGjw1XSKkR2T5MveydQ9I00SJBR/nasg+Jz4=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ExtCRsVa23QhEK87x/SQLbvtEawtKEnQrZSK/8wSmY8=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2024-10-14T09:08:41Z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2024-10-14T09:08:41Z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523D-E959-468F-88D8-6A43DE69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2024-10-14T09:01:00Z</dcterms:created>
  <dcterms:modified xsi:type="dcterms:W3CDTF">2024-10-14T09:08:00Z</dcterms:modified>
</cp:coreProperties>
</file>