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C04C33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715DFFCF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C04C33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07C18BF" w:rsidR="00FF2004" w:rsidRDefault="00C443C3" w:rsidP="003F0240">
      <w:pPr>
        <w:pStyle w:val="a4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092EE0" w:rsidRPr="00092EE0">
        <w:rPr>
          <w:rFonts w:ascii="GHEA Grapalat" w:hAnsi="GHEA Grapalat"/>
          <w:sz w:val="22"/>
          <w:szCs w:val="22"/>
        </w:rPr>
        <w:t>21</w:t>
      </w:r>
      <w:r w:rsidR="004F1E4E" w:rsidRPr="004F1E4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4F1E4E">
        <w:rPr>
          <w:rFonts w:ascii="GHEA Grapalat" w:hAnsi="GHEA Grapalat"/>
          <w:sz w:val="22"/>
          <w:szCs w:val="22"/>
          <w:lang w:val="en-US"/>
        </w:rPr>
        <w:t>փետրվարի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B208D3">
        <w:rPr>
          <w:rFonts w:ascii="GHEA Grapalat" w:hAnsi="GHEA Grapalat"/>
          <w:sz w:val="22"/>
          <w:szCs w:val="22"/>
          <w:lang w:val="hy-AM"/>
        </w:rPr>
        <w:t>8</w:t>
      </w:r>
      <w:r w:rsidR="006D0508">
        <w:rPr>
          <w:rFonts w:ascii="GHEA Grapalat" w:hAnsi="GHEA Grapalat"/>
          <w:sz w:val="22"/>
          <w:szCs w:val="22"/>
          <w:lang w:val="hy-AM"/>
        </w:rPr>
        <w:t>1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17B4D54B" w14:textId="3DEA2C73" w:rsidR="006D0508" w:rsidRPr="006D0508" w:rsidRDefault="006D0508" w:rsidP="006D050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</w:pPr>
      <w:r w:rsidRPr="006D050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ՀԱՅԱՍՏԱՆԻ ՀԱՆՐԱՊԵՏՈՒԹՅԱՆ ԿՈՏԱՅՔԻ ՄԱՐԶԻ ԲՅՈՒՐԵՂԱՎԱՆ ՀԱՄԱՅՆՔԻ ՍԵՓԱԿԱՆՈՒԹՅՈՒՆ ՀԱՆԴԻՍԱՑՈՂ ԳՈՒՅՔԸ ԼԵՆԱ ԲԱԴԱԼՅԱՆԻՆ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</w:r>
      <w:r w:rsidRPr="006D050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ՈՒՂՂԱԿԻ ՎԱՃԱՌՔԻ ՁԵՎՈՎ ՕՏԱՐԵԼՈՒ ՄԱՍԻՆ</w:t>
      </w:r>
      <w:r w:rsidR="00923122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</w:r>
    </w:p>
    <w:p w14:paraId="7A4F9563" w14:textId="77777777" w:rsidR="006D0508" w:rsidRPr="006D0508" w:rsidRDefault="006D0508" w:rsidP="006D0508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14:paraId="0F675326" w14:textId="77777777" w:rsidR="006D0508" w:rsidRPr="006D0508" w:rsidRDefault="006D0508" w:rsidP="006D0508">
      <w:pPr>
        <w:spacing w:after="0" w:line="360" w:lineRule="auto"/>
        <w:ind w:left="284" w:right="141"/>
        <w:jc w:val="both"/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</w:pPr>
      <w:r w:rsidRPr="006D0508">
        <w:rPr>
          <w:rFonts w:ascii="GHEA Grapalat" w:eastAsia="Times New Roman" w:hAnsi="GHEA Grapalat" w:cs="Times New Roman"/>
          <w:color w:val="000000"/>
          <w:lang w:val="hy-AM" w:eastAsia="ru-RU"/>
        </w:rPr>
        <w:t>Համաձայն Հողային օրենսգրքի 57-րդ և 66-րդ հոդվածների, «Քաղաքաշինության մասին» օրենքի 14</w:t>
      </w:r>
      <w:r w:rsidRPr="006D0508">
        <w:rPr>
          <w:rFonts w:ascii="GHEA Grapalat" w:eastAsia="Times New Roman" w:hAnsi="GHEA Grapalat" w:cs="Times New Roman"/>
          <w:color w:val="000000"/>
          <w:vertAlign w:val="superscript"/>
          <w:lang w:val="hy-AM" w:eastAsia="ru-RU"/>
        </w:rPr>
        <w:t>3</w:t>
      </w:r>
      <w:r w:rsidRPr="006D0508">
        <w:rPr>
          <w:rFonts w:ascii="GHEA Grapalat" w:eastAsia="Times New Roman" w:hAnsi="GHEA Grapalat" w:cs="Times New Roman"/>
          <w:color w:val="000000"/>
          <w:lang w:val="hy-AM" w:eastAsia="ru-RU"/>
        </w:rPr>
        <w:t>-րդ և 30-րդ հոդվածների, «Անշարժ գույքի հարկով հարկման նպատակով անշարժ գույքի շուկայական արժեքին մոտարկված կադաստրային գնահատման կարգը սահմանելու մասին» օրենքի 3-րդ հոդվածի 3-րդ մասի և 4-րդ հոդվածի 2-րդ մասի 6-րդ կետի, Հայաստանի Հանրապետության կառավարության 2005 թվականի դեկտեմբերի 29-ի N 2387-Ն որոշմամբ հաստատված կարգի 51-րդ կետի, 2020 թվականի հունիսի 4-ի N</w:t>
      </w:r>
      <w:r w:rsidRPr="006D0508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6D0508">
        <w:rPr>
          <w:rFonts w:ascii="GHEA Grapalat" w:eastAsia="Times New Roman" w:hAnsi="GHEA Grapalat" w:cs="Times New Roman"/>
          <w:color w:val="000000"/>
          <w:lang w:val="hy-AM" w:eastAsia="ru-RU"/>
        </w:rPr>
        <w:t>1023-</w:t>
      </w:r>
      <w:r w:rsidRPr="006D0508">
        <w:rPr>
          <w:rFonts w:ascii="GHEA Grapalat" w:eastAsia="Times New Roman" w:hAnsi="GHEA Grapalat" w:cs="GHEA Grapalat"/>
          <w:color w:val="000000"/>
          <w:lang w:val="hy-AM" w:eastAsia="ru-RU"/>
        </w:rPr>
        <w:t>Ն</w:t>
      </w:r>
      <w:r w:rsidRPr="006D050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D0508">
        <w:rPr>
          <w:rFonts w:ascii="GHEA Grapalat" w:eastAsia="Times New Roman" w:hAnsi="GHEA Grapalat" w:cs="GHEA Grapalat"/>
          <w:color w:val="000000"/>
          <w:lang w:val="hy-AM" w:eastAsia="ru-RU"/>
        </w:rPr>
        <w:t>որոշման</w:t>
      </w:r>
      <w:r w:rsidRPr="006D050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2006 </w:t>
      </w:r>
      <w:r w:rsidRPr="006D0508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6D050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D0508">
        <w:rPr>
          <w:rFonts w:ascii="GHEA Grapalat" w:eastAsia="Times New Roman" w:hAnsi="GHEA Grapalat" w:cs="GHEA Grapalat"/>
          <w:color w:val="000000"/>
          <w:lang w:val="hy-AM" w:eastAsia="ru-RU"/>
        </w:rPr>
        <w:t>մայիսի</w:t>
      </w:r>
      <w:r w:rsidRPr="006D050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18-</w:t>
      </w:r>
      <w:r w:rsidRPr="006D0508">
        <w:rPr>
          <w:rFonts w:ascii="GHEA Grapalat" w:eastAsia="Times New Roman" w:hAnsi="GHEA Grapalat" w:cs="GHEA Grapalat"/>
          <w:color w:val="000000"/>
          <w:lang w:val="hy-AM" w:eastAsia="ru-RU"/>
        </w:rPr>
        <w:t>ի</w:t>
      </w:r>
      <w:r w:rsidRPr="006D050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N</w:t>
      </w:r>
      <w:r w:rsidRPr="006D0508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6D0508">
        <w:rPr>
          <w:rFonts w:ascii="GHEA Grapalat" w:eastAsia="Times New Roman" w:hAnsi="GHEA Grapalat" w:cs="Times New Roman"/>
          <w:color w:val="000000"/>
          <w:lang w:val="hy-AM" w:eastAsia="ru-RU"/>
        </w:rPr>
        <w:t>912-</w:t>
      </w:r>
      <w:r w:rsidRPr="006D0508">
        <w:rPr>
          <w:rFonts w:ascii="GHEA Grapalat" w:eastAsia="Times New Roman" w:hAnsi="GHEA Grapalat" w:cs="GHEA Grapalat"/>
          <w:color w:val="000000"/>
          <w:lang w:val="hy-AM" w:eastAsia="ru-RU"/>
        </w:rPr>
        <w:t>Ն</w:t>
      </w:r>
      <w:r w:rsidRPr="006D050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D0508">
        <w:rPr>
          <w:rFonts w:ascii="GHEA Grapalat" w:eastAsia="Times New Roman" w:hAnsi="GHEA Grapalat" w:cs="GHEA Grapalat"/>
          <w:color w:val="000000"/>
          <w:lang w:val="hy-AM" w:eastAsia="ru-RU"/>
        </w:rPr>
        <w:t>որոշմամբ</w:t>
      </w:r>
      <w:r w:rsidRPr="006D050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D0508">
        <w:rPr>
          <w:rFonts w:ascii="GHEA Grapalat" w:eastAsia="Times New Roman" w:hAnsi="GHEA Grapalat" w:cs="GHEA Grapalat"/>
          <w:color w:val="000000"/>
          <w:lang w:val="hy-AM" w:eastAsia="ru-RU"/>
        </w:rPr>
        <w:t>հաստատված</w:t>
      </w:r>
      <w:r w:rsidRPr="006D050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D0508">
        <w:rPr>
          <w:rFonts w:ascii="GHEA Grapalat" w:eastAsia="Times New Roman" w:hAnsi="GHEA Grapalat" w:cs="GHEA Grapalat"/>
          <w:color w:val="000000"/>
          <w:lang w:val="hy-AM" w:eastAsia="ru-RU"/>
        </w:rPr>
        <w:t>կարգի</w:t>
      </w:r>
      <w:r w:rsidRPr="006D050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33.1-</w:t>
      </w:r>
      <w:r w:rsidRPr="006D0508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6D0508">
        <w:rPr>
          <w:rFonts w:ascii="GHEA Grapalat" w:eastAsia="Times New Roman" w:hAnsi="GHEA Grapalat" w:cs="Times New Roman"/>
          <w:color w:val="000000"/>
          <w:lang w:val="hy-AM" w:eastAsia="ru-RU"/>
        </w:rPr>
        <w:t>, 34-</w:t>
      </w:r>
      <w:r w:rsidRPr="006D0508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6D050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D0508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6D050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34.2-</w:t>
      </w:r>
      <w:r w:rsidRPr="006D0508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6D050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D0508">
        <w:rPr>
          <w:rFonts w:ascii="GHEA Grapalat" w:eastAsia="Times New Roman" w:hAnsi="GHEA Grapalat" w:cs="GHEA Grapalat"/>
          <w:color w:val="000000"/>
          <w:lang w:val="hy-AM" w:eastAsia="ru-RU"/>
        </w:rPr>
        <w:t>կետերի</w:t>
      </w:r>
      <w:r w:rsidRPr="006D0508">
        <w:rPr>
          <w:rFonts w:ascii="GHEA Grapalat" w:eastAsia="Times New Roman" w:hAnsi="GHEA Grapalat" w:cs="Times New Roman"/>
          <w:color w:val="000000"/>
          <w:lang w:val="hy-AM" w:eastAsia="ru-RU"/>
        </w:rPr>
        <w:t>, 35-</w:t>
      </w:r>
      <w:r w:rsidRPr="006D0508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6D050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D0508">
        <w:rPr>
          <w:rFonts w:ascii="GHEA Grapalat" w:eastAsia="Times New Roman" w:hAnsi="GHEA Grapalat" w:cs="GHEA Grapalat"/>
          <w:color w:val="000000"/>
          <w:lang w:val="hy-AM" w:eastAsia="ru-RU"/>
        </w:rPr>
        <w:t>կետի</w:t>
      </w:r>
      <w:r w:rsidRPr="006D050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D0508">
        <w:rPr>
          <w:rFonts w:ascii="GHEA Grapalat" w:eastAsia="Times New Roman" w:hAnsi="GHEA Grapalat" w:cs="GHEA Grapalat"/>
          <w:color w:val="000000"/>
          <w:lang w:val="hy-AM" w:eastAsia="ru-RU"/>
        </w:rPr>
        <w:t>«դ»</w:t>
      </w:r>
      <w:r w:rsidRPr="006D050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D0508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6D050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D0508">
        <w:rPr>
          <w:rFonts w:ascii="GHEA Grapalat" w:eastAsia="Times New Roman" w:hAnsi="GHEA Grapalat" w:cs="GHEA Grapalat"/>
          <w:color w:val="000000"/>
          <w:lang w:val="hy-AM" w:eastAsia="ru-RU"/>
        </w:rPr>
        <w:t>«ե»</w:t>
      </w:r>
      <w:r w:rsidRPr="006D050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D0508">
        <w:rPr>
          <w:rFonts w:ascii="GHEA Grapalat" w:eastAsia="Times New Roman" w:hAnsi="GHEA Grapalat" w:cs="GHEA Grapalat"/>
          <w:color w:val="000000"/>
          <w:lang w:val="hy-AM" w:eastAsia="ru-RU"/>
        </w:rPr>
        <w:t>ենթակետերի</w:t>
      </w:r>
      <w:r w:rsidRPr="006D050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D0508">
        <w:rPr>
          <w:rFonts w:ascii="GHEA Grapalat" w:eastAsia="Times New Roman" w:hAnsi="GHEA Grapalat" w:cs="GHEA Grapalat"/>
          <w:color w:val="000000"/>
          <w:lang w:val="hy-AM" w:eastAsia="ru-RU"/>
        </w:rPr>
        <w:t>ու</w:t>
      </w:r>
      <w:r w:rsidRPr="006D050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D0508">
        <w:rPr>
          <w:rFonts w:ascii="GHEA Grapalat" w:eastAsia="Times New Roman" w:hAnsi="GHEA Grapalat" w:cs="GHEA Grapalat"/>
          <w:color w:val="000000"/>
          <w:lang w:val="hy-AM" w:eastAsia="ru-RU"/>
        </w:rPr>
        <w:t>հիմք</w:t>
      </w:r>
      <w:r w:rsidRPr="006D050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D0508">
        <w:rPr>
          <w:rFonts w:ascii="GHEA Grapalat" w:eastAsia="Times New Roman" w:hAnsi="GHEA Grapalat" w:cs="GHEA Grapalat"/>
          <w:color w:val="000000"/>
          <w:lang w:val="hy-AM" w:eastAsia="ru-RU"/>
        </w:rPr>
        <w:t>ընդուն</w:t>
      </w:r>
      <w:r w:rsidRPr="006D0508">
        <w:rPr>
          <w:rFonts w:ascii="GHEA Grapalat" w:eastAsia="Times New Roman" w:hAnsi="GHEA Grapalat" w:cs="Times New Roman"/>
          <w:color w:val="000000"/>
          <w:lang w:val="hy-AM" w:eastAsia="ru-RU"/>
        </w:rPr>
        <w:t>ելով Բյուրեղավան համայնքի ավագանու 2021 թվականի մարտի 12-ի N 19-Ա որոշումը, N 20022025-07-0011 սեփականության վկայականը,</w:t>
      </w:r>
      <w:r w:rsidRPr="006D0508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6D0508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6D050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D0508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6D050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D0508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r w:rsidRPr="006D050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D0508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6D0508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6D0508">
        <w:rPr>
          <w:rFonts w:ascii="GHEA Grapalat" w:eastAsia="Times New Roman" w:hAnsi="GHEA Grapalat" w:cs="GHEA Grapalat"/>
          <w:color w:val="000000"/>
          <w:lang w:val="hy-AM" w:eastAsia="ru-RU"/>
        </w:rPr>
        <w:t>քաղաք</w:t>
      </w:r>
      <w:r w:rsidRPr="006D0508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6D0508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6D050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D0508">
        <w:rPr>
          <w:rFonts w:ascii="GHEA Grapalat" w:eastAsia="Times New Roman" w:hAnsi="GHEA Grapalat" w:cs="GHEA Grapalat"/>
          <w:color w:val="000000"/>
          <w:lang w:val="hy-AM" w:eastAsia="ru-RU"/>
        </w:rPr>
        <w:t>Օղակաձև</w:t>
      </w:r>
      <w:r w:rsidRPr="006D050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D0508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6D050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 </w:t>
      </w:r>
      <w:r w:rsidRPr="006D0508">
        <w:rPr>
          <w:rFonts w:ascii="GHEA Grapalat" w:eastAsia="Times New Roman" w:hAnsi="GHEA Grapalat" w:cs="GHEA Grapalat"/>
          <w:color w:val="000000"/>
          <w:lang w:val="hy-AM" w:eastAsia="ru-RU"/>
        </w:rPr>
        <w:t>շենք</w:t>
      </w:r>
      <w:r w:rsidRPr="006D050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 </w:t>
      </w:r>
      <w:r w:rsidRPr="006D0508">
        <w:rPr>
          <w:rFonts w:ascii="GHEA Grapalat" w:eastAsia="Times New Roman" w:hAnsi="GHEA Grapalat" w:cs="GHEA Grapalat"/>
          <w:color w:val="000000"/>
          <w:lang w:val="hy-AM" w:eastAsia="ru-RU"/>
        </w:rPr>
        <w:t>բնակարան</w:t>
      </w:r>
      <w:r w:rsidRPr="006D050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D0508">
        <w:rPr>
          <w:rFonts w:ascii="GHEA Grapalat" w:eastAsia="Times New Roman" w:hAnsi="GHEA Grapalat" w:cs="GHEA Grapalat"/>
          <w:color w:val="000000"/>
          <w:lang w:val="hy-AM" w:eastAsia="ru-RU"/>
        </w:rPr>
        <w:t>հասցեի</w:t>
      </w:r>
      <w:r w:rsidRPr="006D050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D0508">
        <w:rPr>
          <w:rFonts w:ascii="GHEA Grapalat" w:eastAsia="Times New Roman" w:hAnsi="GHEA Grapalat" w:cs="GHEA Grapalat"/>
          <w:color w:val="000000"/>
          <w:lang w:val="hy-AM" w:eastAsia="ru-RU"/>
        </w:rPr>
        <w:t>բնակիչ</w:t>
      </w:r>
      <w:r w:rsidRPr="006D0508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6D0508">
        <w:rPr>
          <w:rFonts w:ascii="GHEA Grapalat" w:eastAsia="Times New Roman" w:hAnsi="GHEA Grapalat" w:cs="GHEA Grapalat"/>
          <w:color w:val="000000"/>
          <w:lang w:val="hy-AM" w:eastAsia="ru-RU"/>
        </w:rPr>
        <w:t>Լենա</w:t>
      </w:r>
      <w:r w:rsidRPr="006D050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D0508">
        <w:rPr>
          <w:rFonts w:ascii="GHEA Grapalat" w:eastAsia="Times New Roman" w:hAnsi="GHEA Grapalat" w:cs="GHEA Grapalat"/>
          <w:color w:val="000000"/>
          <w:lang w:val="hy-AM" w:eastAsia="ru-RU"/>
        </w:rPr>
        <w:t>Վլադիմիրի</w:t>
      </w:r>
      <w:r w:rsidRPr="006D050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D0508">
        <w:rPr>
          <w:rFonts w:ascii="GHEA Grapalat" w:eastAsia="Times New Roman" w:hAnsi="GHEA Grapalat" w:cs="GHEA Grapalat"/>
          <w:color w:val="000000"/>
          <w:lang w:val="hy-AM" w:eastAsia="ru-RU"/>
        </w:rPr>
        <w:t>Բադալ</w:t>
      </w:r>
      <w:r w:rsidRPr="006D0508">
        <w:rPr>
          <w:rFonts w:ascii="GHEA Grapalat" w:eastAsia="Times New Roman" w:hAnsi="GHEA Grapalat" w:cs="Times New Roman"/>
          <w:color w:val="000000"/>
          <w:lang w:val="hy-AM" w:eastAsia="ru-RU"/>
        </w:rPr>
        <w:t>յանի</w:t>
      </w:r>
      <w:r w:rsidRPr="006D0508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6D050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2025 </w:t>
      </w:r>
      <w:r w:rsidRPr="006D0508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6D050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D0508">
        <w:rPr>
          <w:rFonts w:ascii="GHEA Grapalat" w:eastAsia="Times New Roman" w:hAnsi="GHEA Grapalat" w:cs="GHEA Grapalat"/>
          <w:color w:val="000000"/>
          <w:lang w:val="hy-AM" w:eastAsia="ru-RU"/>
        </w:rPr>
        <w:t>փետրվարի</w:t>
      </w:r>
      <w:r w:rsidRPr="006D050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04-</w:t>
      </w:r>
      <w:r w:rsidRPr="006D0508">
        <w:rPr>
          <w:rFonts w:ascii="GHEA Grapalat" w:eastAsia="Times New Roman" w:hAnsi="GHEA Grapalat" w:cs="GHEA Grapalat"/>
          <w:color w:val="000000"/>
          <w:lang w:val="hy-AM" w:eastAsia="ru-RU"/>
        </w:rPr>
        <w:t>ի</w:t>
      </w:r>
      <w:r w:rsidRPr="006D050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D0508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6D0508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6D0508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0AF5386C" w14:textId="77777777" w:rsidR="006D0508" w:rsidRPr="006D0508" w:rsidRDefault="006D0508" w:rsidP="006D0508">
      <w:pPr>
        <w:spacing w:after="0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</w:p>
    <w:p w14:paraId="03C3E8F9" w14:textId="6CF21A29" w:rsidR="006D0508" w:rsidRDefault="006D0508" w:rsidP="006D0508">
      <w:pPr>
        <w:spacing w:after="0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6D050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1.Կոտայքի մարզ համայնք Բյուրեղավան քաղաք Բյուրեղավան Օղակաձև փողոց 50/14 հասցեում գտնվող բնակավայրերի նպատակային նշանակության 21.3 քմ արտաքին մակերեսով ավտոտնակը 41939,7 (քառասունմեկ հազար ինը հարյուր երեսունինը ամբողջ յոթ տասնորդական) դրամով և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6D050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դրա զբաղեցրած 0.00213 հեկտար մակերեսով բնակելի կառուցապատման (ծածկագիր՝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6D050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07-003-0029-0046) հողամասը 94610,34 (իննսունչորս հազար վեց հարյուր տասը ամբողջ երեսունչորս հարյուրերորդական) դրամով ուղղակի վաճառքի ձևով օտարել կառույցն իրականացրած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D0508">
        <w:rPr>
          <w:rFonts w:ascii="GHEA Grapalat" w:eastAsia="Times New Roman" w:hAnsi="GHEA Grapalat" w:cs="Times New Roman"/>
          <w:color w:val="000000"/>
          <w:lang w:val="hy-AM" w:eastAsia="ru-RU"/>
        </w:rPr>
        <w:t>Լենա Վլադիմիրի Բադալյանին (ծնված՝ 1955 թվականի օգոստոսի 01-ին):</w:t>
      </w:r>
    </w:p>
    <w:p w14:paraId="09ED956D" w14:textId="0DCD3E39" w:rsidR="006D0508" w:rsidRPr="006D0508" w:rsidRDefault="006D0508" w:rsidP="006D0508">
      <w:pPr>
        <w:spacing w:after="0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</w:p>
    <w:p w14:paraId="4D925030" w14:textId="77777777" w:rsidR="00923122" w:rsidRDefault="006D0508" w:rsidP="006D0508">
      <w:pPr>
        <w:spacing w:after="0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6D0508">
        <w:rPr>
          <w:rFonts w:ascii="GHEA Grapalat" w:eastAsia="Times New Roman" w:hAnsi="GHEA Grapalat" w:cs="Times New Roman"/>
          <w:color w:val="000000"/>
          <w:lang w:val="hy-AM" w:eastAsia="ru-RU"/>
        </w:rPr>
        <w:t>2. Սույն որոշման 1-ին կետում նշված գույքը դուրս գրել Բյուրեղավան համայնքի հաշվեկշռից:</w:t>
      </w:r>
    </w:p>
    <w:p w14:paraId="212F5011" w14:textId="011B22C6" w:rsidR="006D0508" w:rsidRPr="006D0508" w:rsidRDefault="00923122" w:rsidP="00923122">
      <w:pPr>
        <w:spacing w:after="0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="006D0508" w:rsidRPr="006D0508">
        <w:rPr>
          <w:rFonts w:ascii="GHEA Grapalat" w:eastAsia="Times New Roman" w:hAnsi="GHEA Grapalat" w:cs="Times New Roman"/>
          <w:color w:val="000000"/>
          <w:lang w:val="hy-AM" w:eastAsia="ru-RU"/>
        </w:rPr>
        <w:t>3.Սահմանել, որ սույն որոշման 1-ին կետում նշված գույքի առուվաճառքի պայմանագրի վավերացման և գրանցման հետ կապված վճարները կատարվում է Լենա Վլադիմիրի Բադալյանի կողմից:</w:t>
      </w:r>
      <w:r w:rsidR="00A37E8A">
        <w:rPr>
          <w:rFonts w:ascii="GHEA Grapalat" w:eastAsia="Times New Roman" w:hAnsi="GHEA Grapalat" w:cs="Times New Roman"/>
          <w:color w:val="000000"/>
          <w:lang w:val="hy-AM" w:eastAsia="ru-RU"/>
        </w:rPr>
        <w:br/>
      </w:r>
    </w:p>
    <w:p w14:paraId="2F1F71D2" w14:textId="5104122F" w:rsidR="006D0508" w:rsidRPr="006D0508" w:rsidRDefault="006D0508" w:rsidP="006D0508">
      <w:pPr>
        <w:spacing w:after="0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6D0508">
        <w:rPr>
          <w:rFonts w:ascii="GHEA Grapalat" w:eastAsia="Times New Roman" w:hAnsi="GHEA Grapalat" w:cs="Times New Roman"/>
          <w:color w:val="000000"/>
          <w:lang w:val="hy-AM" w:eastAsia="ru-RU"/>
        </w:rPr>
        <w:t>4.Լենա Վլադիմիրի Բադալյանը պարտավոր է Բյուրեղավանի համայնքապետարանի 900105202064 հաշվեհամարին վճարել 5000 (հինգ հազար) դրամ` հասցեի տրամադրման համար ծառայության վճար։</w:t>
      </w:r>
      <w:r w:rsidR="00A37E8A">
        <w:rPr>
          <w:rFonts w:ascii="GHEA Grapalat" w:eastAsia="Times New Roman" w:hAnsi="GHEA Grapalat" w:cs="Times New Roman"/>
          <w:color w:val="000000"/>
          <w:lang w:val="hy-AM" w:eastAsia="ru-RU"/>
        </w:rPr>
        <w:br/>
      </w:r>
    </w:p>
    <w:p w14:paraId="71CF33C1" w14:textId="77777777" w:rsidR="00A37E8A" w:rsidRDefault="006D0508" w:rsidP="006D0508">
      <w:pPr>
        <w:spacing w:after="0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6D050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5. Հանձնարարել Բյուրեղավանի համայնքապետարանի աշխատակազմի գլխավոր մասնագետ Սարգիս Ժորայի Ղազարյանին (անձնագիր՝ AV 0661399, տրված` 2023 թվականի մարտի 03-ին </w:t>
      </w:r>
      <w:r w:rsidR="00A37E8A"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6D0508">
        <w:rPr>
          <w:rFonts w:ascii="GHEA Grapalat" w:eastAsia="Times New Roman" w:hAnsi="GHEA Grapalat" w:cs="Times New Roman"/>
          <w:color w:val="000000"/>
          <w:lang w:val="hy-AM" w:eastAsia="ru-RU"/>
        </w:rPr>
        <w:t>059-ի կողմից, ծնված՝ 1980 թվականի հոկտեմբերի 12-ին)` կատարել Կոտայքի մարզի Բյուրեղավան համայնքի սեփականություն համարվող քաղաք Բյուրեղավան Օղակաձև փողոց 50/14 հասցեում գտնվող 21.3 քմ արտաքին մակերեսով ավտոտնակը և դրա զբաղեցրած 0.00213 հեկտար մակերեսով հողամասը ուղղակի վաճառքի ձևով Կոտայքի մարզ համայնք Բյուրեղավան քաղաք Բյուրեղավան Օղակաձև փողոց 3 շենք 2 բնակարանի բնակիչ Լենա Վլադիմիրի Բադալյանին օտարելու հետ կապված գործարքներ և կնքել առուվաճառքի պայմանագիր:</w:t>
      </w:r>
    </w:p>
    <w:p w14:paraId="645E505E" w14:textId="35015F76" w:rsidR="006D0508" w:rsidRPr="006D0508" w:rsidRDefault="006D0508" w:rsidP="006D0508">
      <w:pPr>
        <w:spacing w:after="0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</w:p>
    <w:p w14:paraId="113E0024" w14:textId="77777777" w:rsidR="006D0508" w:rsidRPr="006D0508" w:rsidRDefault="006D0508" w:rsidP="006D0508">
      <w:pPr>
        <w:spacing w:after="0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6D0508">
        <w:rPr>
          <w:rFonts w:ascii="GHEA Grapalat" w:eastAsia="Times New Roman" w:hAnsi="GHEA Grapalat" w:cs="Times New Roman"/>
          <w:color w:val="000000"/>
          <w:lang w:val="hy-AM" w:eastAsia="ru-RU"/>
        </w:rPr>
        <w:t>6. Սույն որոշումն ուժի մեջ է մտնում ստորագրման օրվանից:</w:t>
      </w:r>
    </w:p>
    <w:p w14:paraId="429DBD2F" w14:textId="77777777" w:rsidR="00B208D3" w:rsidRPr="00B208D3" w:rsidRDefault="00B208D3" w:rsidP="006D0508">
      <w:pPr>
        <w:spacing w:after="0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208D3">
        <w:rPr>
          <w:rFonts w:ascii="Calibri" w:eastAsia="Times New Roman" w:hAnsi="Calibri" w:cs="Calibri"/>
          <w:color w:val="000000"/>
          <w:lang w:val="hy-AM" w:eastAsia="ru-RU"/>
        </w:rPr>
        <w:t> </w:t>
      </w:r>
    </w:p>
    <w:p w14:paraId="0C9649F5" w14:textId="7DAC072F" w:rsidR="00ED5FE8" w:rsidRDefault="00843CEE" w:rsidP="00A37E8A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Pr="00633D59">
        <w:rPr>
          <w:rFonts w:ascii="GHEA Grapalat" w:hAnsi="GHEA Grapalat"/>
          <w:lang w:val="hy-AM"/>
        </w:rPr>
        <w:t xml:space="preserve">` </w:t>
      </w:r>
      <w:r w:rsidR="00923122">
        <w:rPr>
          <w:rFonts w:ascii="GHEA Grapalat" w:hAnsi="GHEA Grapalat"/>
          <w:lang w:val="hy-AM"/>
        </w:rPr>
        <w:pict w14:anchorId="33DB65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4FE5417A-3261-4053-9735-A68F8966EE67}" provid="{00000000-0000-0000-0000-000000000000}" issignatureline="t"/>
          </v:shape>
        </w:pict>
      </w:r>
      <w:r w:rsidR="00F1504C" w:rsidRPr="00F1504C">
        <w:rPr>
          <w:rFonts w:ascii="GHEA Grapalat" w:hAnsi="GHEA Grapalat"/>
          <w:lang w:val="hy-AM"/>
        </w:rPr>
        <w:t>Հ. ԲԱԼԱՍՅԱՆ</w:t>
      </w:r>
      <w:r w:rsidR="00222ED9" w:rsidRPr="00222ED9">
        <w:rPr>
          <w:rFonts w:ascii="GHEA Grapalat" w:hAnsi="GHEA Grapalat"/>
          <w:lang w:val="hy-AM"/>
        </w:rPr>
        <w:t xml:space="preserve"> </w:t>
      </w:r>
      <w:r w:rsidR="00DF183F">
        <w:rPr>
          <w:rFonts w:ascii="GHEA Grapalat" w:hAnsi="GHEA Grapalat"/>
          <w:sz w:val="20"/>
          <w:szCs w:val="20"/>
          <w:lang w:val="hy-AM"/>
        </w:rPr>
        <w:br/>
      </w:r>
      <w:r w:rsidR="00FF3E8C">
        <w:rPr>
          <w:rFonts w:ascii="GHEA Grapalat" w:hAnsi="GHEA Grapalat"/>
          <w:sz w:val="20"/>
          <w:szCs w:val="20"/>
          <w:lang w:val="hy-AM"/>
        </w:rPr>
        <w:br/>
      </w:r>
      <w:r w:rsidR="0043444F">
        <w:rPr>
          <w:rFonts w:ascii="GHEA Grapalat" w:hAnsi="GHEA Grapalat"/>
          <w:sz w:val="20"/>
          <w:szCs w:val="20"/>
          <w:lang w:val="hy-AM"/>
        </w:rPr>
        <w:br/>
      </w:r>
    </w:p>
    <w:p w14:paraId="0FD5D0CD" w14:textId="77777777" w:rsidR="00ED5FE8" w:rsidRDefault="00ED5FE8" w:rsidP="00BB5016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45649270" w14:textId="33C0A414" w:rsidR="005C0490" w:rsidRPr="003F0240" w:rsidRDefault="00F1504C" w:rsidP="00BB5016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3F0240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F1E4E" w:rsidRPr="003F0240">
        <w:rPr>
          <w:rFonts w:ascii="GHEA Grapalat" w:hAnsi="GHEA Grapalat"/>
          <w:sz w:val="20"/>
          <w:szCs w:val="20"/>
          <w:lang w:val="hy-AM"/>
        </w:rPr>
        <w:t>փետրվարի</w:t>
      </w:r>
      <w:r w:rsidR="001D413E">
        <w:rPr>
          <w:rFonts w:ascii="GHEA Grapalat" w:hAnsi="GHEA Grapalat"/>
          <w:sz w:val="20"/>
          <w:szCs w:val="20"/>
          <w:lang w:val="hy-AM"/>
        </w:rPr>
        <w:t xml:space="preserve"> </w:t>
      </w:r>
      <w:r w:rsidR="00092EE0">
        <w:rPr>
          <w:rFonts w:ascii="GHEA Grapalat" w:hAnsi="GHEA Grapalat"/>
          <w:sz w:val="20"/>
          <w:szCs w:val="20"/>
          <w:lang w:val="hy-AM"/>
        </w:rPr>
        <w:t>21</w:t>
      </w:r>
      <w:r w:rsidR="004F1E4E" w:rsidRPr="003F0240">
        <w:rPr>
          <w:rFonts w:ascii="GHEA Grapalat" w:hAnsi="GHEA Grapalat"/>
          <w:sz w:val="20"/>
          <w:szCs w:val="20"/>
          <w:lang w:val="hy-AM"/>
        </w:rPr>
        <w:br/>
      </w:r>
      <w:r w:rsidR="00F14013" w:rsidRPr="003F0240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5C0490" w:rsidRPr="003F0240" w:rsidSect="00923122">
      <w:pgSz w:w="11906" w:h="16838"/>
      <w:pgMar w:top="426" w:right="56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2EE0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2ED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A83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326E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508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6ED3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3122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37E8A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08D3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A2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083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A0kxY9mnMmEIVdD1b/+0CxqHbrKrTyN5YFzsxDli+YM=</DigestValue>
    </Reference>
    <Reference Type="http://www.w3.org/2000/09/xmldsig#Object" URI="#idOfficeObject">
      <DigestMethod Algorithm="http://www.w3.org/2001/04/xmlenc#sha256"/>
      <DigestValue>Mi6FukilasRLajTLL7oyAWZl3/jjPzFoCzfLd8+Urzg=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wkM7udFe+yhkdl+FtI2EA5yuNVKmqgUstKp10wlP6AM=</DigestValue>
    </Reference>
    <Reference Type="http://www.w3.org/2000/09/xmldsig#Object" URI="#idValidSigLnImg">
      <DigestMethod Algorithm="http://www.w3.org/2001/04/xmlenc#sha256"/>
      <DigestValue>gLv/VaqCOYngUq8NoUoSIFD9ey+K+YuR8U/79IlfE+0=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Vr3hAbVhZodP8Ed1jCgvax1I/c2ME2/rLlVVdk/TU+RqBNXKhJcNGo8g8A2deJ9QZYZLKwfVHsYK
ST9KDLe7VGI1bgOCYVuZeVZMGHW/AL7KChsd9SKvWv0D0xs89V0pSuHaNfGHByFs6xUpmFoITQFw
fIverCYiFBRoE1EF87UT/g9iU6iFA2S4dZ9pvcZF3VfanLDEtSMVE94eIQXZnZh6oT4hXxxsq8ZP
MUdHBZ7xrC9xhrs9axhwBqtySpDpUoWZE8XNIrgMuWcHouEQhSfhhdwOkSP6nzOOppGoor/p4+nt
9eb5kI0Cggs/7KLQshyBcumQqn+8CpWfBC/4sw==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BoLRQ8GkB6lMHqC9Q2vJmQ62m97/8+UAc1/zkSg/Cu4=</DigestValue>
      </Reference>
      <Reference URI="/word/fontTable.xml?ContentType=application/vnd.openxmlformats-officedocument.wordprocessingml.fontTable+xml">
        <DigestMethod Algorithm="http://www.w3.org/2001/04/xmlenc#sha256"/>
        <DigestValue>5ylRWlNkrd3vkqe6I1Zew3ih9ELVKVabyKiK2IKvjX8=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l3NBNr/kSOc1O/9PKLQDfKnG53cfAIiCsLyrI5ZMCZo=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rvJj6Wy1opUW/906ZFMfg+p90k+1eljtuE1t1Apmqtc=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abYhRCWWw/uFGCgXNXzQaPGtAKsnCtwgBdm6zpkD/CI=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2025-02-21T12:40:29Z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{4FE5417A-3261-4053-9735-A68F8966EE67}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2025-02-21T12:40:29Z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gAvADIAMQAvADIAMAAyADUA6l4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A1E47-CD61-415C-9D63-6CCED2DD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2025-02-21T12:24:00Z</dcterms:created>
  <dcterms:modified xsi:type="dcterms:W3CDTF">2025-02-21T12:40:00Z</dcterms:modified>
</cp:coreProperties>
</file>