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B8D8" w14:textId="77777777" w:rsidR="003910D6" w:rsidRDefault="00C609BA">
      <w:pPr>
        <w:pStyle w:val="a3"/>
        <w:jc w:val="right"/>
        <w:divId w:val="1102994045"/>
      </w:pPr>
      <w:r>
        <w:rPr>
          <w:rStyle w:val="a4"/>
          <w:sz w:val="27"/>
          <w:szCs w:val="27"/>
        </w:rPr>
        <w:t>ՆԱԽԱԳԻԾ</w:t>
      </w:r>
    </w:p>
    <w:p w14:paraId="3B41DF75" w14:textId="1C1F3A18" w:rsidR="003910D6" w:rsidRDefault="00C609BA">
      <w:pPr>
        <w:pStyle w:val="a3"/>
        <w:jc w:val="center"/>
        <w:divId w:val="1102994045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ԲՅՈՒՐԵՂԱՎԱՆ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2024 </w:t>
      </w:r>
      <w:proofErr w:type="spellStart"/>
      <w:r>
        <w:t>թվականի</w:t>
      </w:r>
      <w:proofErr w:type="spellEnd"/>
      <w:r w:rsidR="00DC74EF">
        <w:rPr>
          <w:lang w:val="hy-AM"/>
        </w:rPr>
        <w:t xml:space="preserve">                               </w:t>
      </w:r>
      <w:r>
        <w:rPr>
          <w:rFonts w:ascii="Calibri" w:hAnsi="Calibri" w:cs="Calibri"/>
        </w:rPr>
        <w:t> </w:t>
      </w:r>
      <w:r>
        <w:t>N</w:t>
      </w:r>
      <w:r w:rsidR="00DC74EF">
        <w:rPr>
          <w:lang w:val="hy-AM"/>
        </w:rPr>
        <w:t xml:space="preserve">      </w:t>
      </w:r>
      <w:r>
        <w:t xml:space="preserve"> -Ն</w:t>
      </w:r>
    </w:p>
    <w:p w14:paraId="69264CB0" w14:textId="77777777" w:rsidR="003910D6" w:rsidRDefault="00C609BA" w:rsidP="00DC74EF">
      <w:pPr>
        <w:pStyle w:val="a3"/>
        <w:spacing w:line="276" w:lineRule="auto"/>
        <w:jc w:val="center"/>
        <w:divId w:val="1102994045"/>
      </w:pPr>
      <w:r>
        <w:rPr>
          <w:rStyle w:val="a4"/>
        </w:rPr>
        <w:t>ՀԱՅԱՍՏԱՆԻ ՀԱՆՐԱՊԵՏՈՒԹՅԱՆ ԿՈՏԱՅՔԻ ՄԱՐԶԻ ԲՅՈՒՐԵՂԱՎԱՆ ՀԱՄԱՅՆՔԻ 2025 ԹՎԱԿԱՆԻ ԲՅՈՒՋԵՆ ՀԱՍՏԱՏԵԼՈՒ ՄԱՍԻՆ</w:t>
      </w:r>
    </w:p>
    <w:p w14:paraId="7D58FD2F" w14:textId="3229CCE6" w:rsidR="003910D6" w:rsidRPr="00DC74EF" w:rsidRDefault="00C609BA" w:rsidP="00DC74EF">
      <w:pPr>
        <w:pStyle w:val="a6"/>
        <w:spacing w:line="360" w:lineRule="auto"/>
        <w:ind w:left="-142"/>
        <w:jc w:val="both"/>
        <w:divId w:val="1102994045"/>
        <w:rPr>
          <w:rStyle w:val="a5"/>
          <w:rFonts w:ascii="GHEA Grapalat" w:hAnsi="GHEA Grapalat"/>
          <w:b/>
          <w:bCs/>
          <w:sz w:val="24"/>
          <w:szCs w:val="24"/>
        </w:rPr>
      </w:pPr>
      <w:proofErr w:type="spellStart"/>
      <w:r w:rsidRPr="00DC74EF">
        <w:rPr>
          <w:rFonts w:ascii="GHEA Grapalat" w:hAnsi="GHEA Grapalat"/>
          <w:sz w:val="24"/>
          <w:szCs w:val="24"/>
        </w:rPr>
        <w:t>Համաձայն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DC74EF">
        <w:rPr>
          <w:rFonts w:ascii="GHEA Grapalat" w:hAnsi="GHEA Grapalat"/>
          <w:sz w:val="24"/>
          <w:szCs w:val="24"/>
        </w:rPr>
        <w:t>Տեղական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մասին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DC74EF">
        <w:rPr>
          <w:rFonts w:ascii="GHEA Grapalat" w:hAnsi="GHEA Grapalat"/>
          <w:sz w:val="24"/>
          <w:szCs w:val="24"/>
        </w:rPr>
        <w:t>օրենքի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18-րդ </w:t>
      </w:r>
      <w:proofErr w:type="spellStart"/>
      <w:r w:rsidRPr="00DC74EF">
        <w:rPr>
          <w:rFonts w:ascii="GHEA Grapalat" w:hAnsi="GHEA Grapalat"/>
          <w:sz w:val="24"/>
          <w:szCs w:val="24"/>
        </w:rPr>
        <w:t>հոդվածի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DC74EF">
        <w:rPr>
          <w:rFonts w:ascii="GHEA Grapalat" w:hAnsi="GHEA Grapalat"/>
          <w:sz w:val="24"/>
          <w:szCs w:val="24"/>
        </w:rPr>
        <w:t>մասի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5-րդ </w:t>
      </w:r>
      <w:proofErr w:type="spellStart"/>
      <w:r w:rsidRPr="00DC74EF">
        <w:rPr>
          <w:rFonts w:ascii="GHEA Grapalat" w:hAnsi="GHEA Grapalat"/>
          <w:sz w:val="24"/>
          <w:szCs w:val="24"/>
        </w:rPr>
        <w:t>կետի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և «</w:t>
      </w:r>
      <w:proofErr w:type="spellStart"/>
      <w:r w:rsidRPr="00DC74EF">
        <w:rPr>
          <w:rFonts w:ascii="GHEA Grapalat" w:hAnsi="GHEA Grapalat"/>
          <w:sz w:val="24"/>
          <w:szCs w:val="24"/>
        </w:rPr>
        <w:t>Հայաստանի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բյուջետային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համակարգի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մասին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DC74EF">
        <w:rPr>
          <w:rFonts w:ascii="GHEA Grapalat" w:hAnsi="GHEA Grapalat"/>
          <w:sz w:val="24"/>
          <w:szCs w:val="24"/>
        </w:rPr>
        <w:t>օրենքի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32-րդ </w:t>
      </w:r>
      <w:proofErr w:type="spellStart"/>
      <w:r w:rsidRPr="00DC74EF">
        <w:rPr>
          <w:rFonts w:ascii="GHEA Grapalat" w:hAnsi="GHEA Grapalat"/>
          <w:sz w:val="24"/>
          <w:szCs w:val="24"/>
        </w:rPr>
        <w:t>հոդվածի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DC74EF">
        <w:rPr>
          <w:rStyle w:val="a5"/>
          <w:rFonts w:ascii="GHEA Grapalat" w:hAnsi="GHEA Grapalat"/>
          <w:b/>
          <w:bCs/>
          <w:sz w:val="24"/>
          <w:szCs w:val="24"/>
        </w:rPr>
        <w:t>ավագանին</w:t>
      </w:r>
      <w:proofErr w:type="spellEnd"/>
      <w:r w:rsidRPr="00DC74EF">
        <w:rPr>
          <w:rStyle w:val="a5"/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DC74EF">
        <w:rPr>
          <w:rStyle w:val="a5"/>
          <w:rFonts w:ascii="GHEA Grapalat" w:hAnsi="GHEA Grapalat"/>
          <w:b/>
          <w:bCs/>
          <w:sz w:val="24"/>
          <w:szCs w:val="24"/>
        </w:rPr>
        <w:t>որոշում</w:t>
      </w:r>
      <w:proofErr w:type="spellEnd"/>
      <w:r w:rsidRPr="00DC74EF">
        <w:rPr>
          <w:rStyle w:val="a5"/>
          <w:rFonts w:ascii="GHEA Grapalat" w:hAnsi="GHEA Grapalat"/>
          <w:b/>
          <w:bCs/>
          <w:sz w:val="24"/>
          <w:szCs w:val="24"/>
        </w:rPr>
        <w:t xml:space="preserve"> է.</w:t>
      </w:r>
    </w:p>
    <w:p w14:paraId="08A66D66" w14:textId="77777777" w:rsidR="00DC74EF" w:rsidRPr="00DC74EF" w:rsidRDefault="00DC74EF" w:rsidP="00DC74E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</w:p>
    <w:p w14:paraId="169F022D" w14:textId="6D09BB14" w:rsidR="00DC74EF" w:rsidRPr="00DC74EF" w:rsidRDefault="00C609BA" w:rsidP="00DC74E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  <w:r w:rsidRPr="00DC74EF">
        <w:rPr>
          <w:rFonts w:ascii="GHEA Grapalat" w:hAnsi="GHEA Grapalat"/>
          <w:sz w:val="24"/>
          <w:szCs w:val="24"/>
        </w:rPr>
        <w:t xml:space="preserve">1.Հաստատել. </w:t>
      </w:r>
      <w:r w:rsidRPr="00DC74EF">
        <w:rPr>
          <w:rFonts w:ascii="GHEA Grapalat" w:hAnsi="GHEA Grapalat"/>
          <w:sz w:val="24"/>
          <w:szCs w:val="24"/>
        </w:rPr>
        <w:br/>
        <w:t xml:space="preserve">1) </w:t>
      </w:r>
      <w:proofErr w:type="spellStart"/>
      <w:r w:rsidRPr="00DC74EF">
        <w:rPr>
          <w:rFonts w:ascii="GHEA Grapalat" w:hAnsi="GHEA Grapalat"/>
          <w:sz w:val="24"/>
          <w:szCs w:val="24"/>
        </w:rPr>
        <w:t>Հայաստանի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Կոտայքի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մարզի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Բյուրեղավան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համայնքի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r w:rsidR="00DC74EF">
        <w:rPr>
          <w:rFonts w:ascii="GHEA Grapalat" w:hAnsi="GHEA Grapalat"/>
          <w:sz w:val="24"/>
          <w:szCs w:val="24"/>
        </w:rPr>
        <w:br/>
      </w:r>
      <w:r w:rsidRPr="00DC74EF">
        <w:rPr>
          <w:rFonts w:ascii="GHEA Grapalat" w:hAnsi="GHEA Grapalat"/>
          <w:sz w:val="24"/>
          <w:szCs w:val="24"/>
        </w:rPr>
        <w:t xml:space="preserve">2025 </w:t>
      </w:r>
      <w:proofErr w:type="spellStart"/>
      <w:r w:rsidRPr="00DC74EF">
        <w:rPr>
          <w:rFonts w:ascii="GHEA Grapalat" w:hAnsi="GHEA Grapalat"/>
          <w:sz w:val="24"/>
          <w:szCs w:val="24"/>
        </w:rPr>
        <w:t>թվականի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բյուջեն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DC74EF">
        <w:rPr>
          <w:rFonts w:ascii="GHEA Grapalat" w:hAnsi="GHEA Grapalat"/>
          <w:sz w:val="24"/>
          <w:szCs w:val="24"/>
        </w:rPr>
        <w:t>համաձայն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հավելվածի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C74EF">
        <w:rPr>
          <w:rFonts w:ascii="GHEA Grapalat" w:hAnsi="GHEA Grapalat"/>
          <w:sz w:val="24"/>
          <w:szCs w:val="24"/>
        </w:rPr>
        <w:t>որից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՝ </w:t>
      </w:r>
    </w:p>
    <w:p w14:paraId="05B1D167" w14:textId="77777777" w:rsidR="00DC74EF" w:rsidRPr="00DC74EF" w:rsidRDefault="00C609BA" w:rsidP="00DC74E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  <w:r w:rsidRPr="00DC74EF">
        <w:rPr>
          <w:rFonts w:ascii="GHEA Grapalat" w:hAnsi="GHEA Grapalat"/>
          <w:sz w:val="24"/>
          <w:szCs w:val="24"/>
        </w:rPr>
        <w:t>ա</w:t>
      </w:r>
      <w:r w:rsidRPr="00DC74EF">
        <w:rPr>
          <w:rFonts w:ascii="Cambria Math" w:hAnsi="Cambria Math" w:cs="Cambria Math"/>
          <w:sz w:val="24"/>
          <w:szCs w:val="24"/>
        </w:rPr>
        <w:t>․</w:t>
      </w:r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եկամուտների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գծով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` 968094,5 </w:t>
      </w:r>
      <w:proofErr w:type="spellStart"/>
      <w:r w:rsidRPr="00DC74EF">
        <w:rPr>
          <w:rFonts w:ascii="GHEA Grapalat" w:hAnsi="GHEA Grapalat"/>
          <w:sz w:val="24"/>
          <w:szCs w:val="24"/>
        </w:rPr>
        <w:t>հազար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դրամ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, </w:t>
      </w:r>
    </w:p>
    <w:p w14:paraId="44CC75BE" w14:textId="2AF08197" w:rsidR="00DC74EF" w:rsidRPr="00DC74EF" w:rsidRDefault="00C609BA" w:rsidP="00DC74E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  <w:r w:rsidRPr="00DC74EF">
        <w:rPr>
          <w:rFonts w:ascii="GHEA Grapalat" w:hAnsi="GHEA Grapalat"/>
          <w:sz w:val="24"/>
          <w:szCs w:val="24"/>
        </w:rPr>
        <w:t>բ</w:t>
      </w:r>
      <w:r w:rsidRPr="00DC74EF">
        <w:rPr>
          <w:rFonts w:ascii="Cambria Math" w:hAnsi="Cambria Math" w:cs="Cambria Math"/>
          <w:sz w:val="24"/>
          <w:szCs w:val="24"/>
        </w:rPr>
        <w:t>․</w:t>
      </w:r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ծախսերի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գծով</w:t>
      </w:r>
      <w:proofErr w:type="spellEnd"/>
      <w:proofErr w:type="gramStart"/>
      <w:r w:rsidRPr="00DC74EF">
        <w:rPr>
          <w:rFonts w:ascii="GHEA Grapalat" w:hAnsi="GHEA Grapalat"/>
          <w:sz w:val="24"/>
          <w:szCs w:val="24"/>
        </w:rPr>
        <w:t>՝</w:t>
      </w:r>
      <w:r w:rsidRPr="00DC74EF">
        <w:rPr>
          <w:rFonts w:ascii="Calibri" w:hAnsi="Calibri" w:cs="Calibri"/>
          <w:sz w:val="24"/>
          <w:szCs w:val="24"/>
        </w:rPr>
        <w:t>  </w:t>
      </w:r>
      <w:r w:rsidRPr="00DC74EF">
        <w:rPr>
          <w:rFonts w:ascii="GHEA Grapalat" w:hAnsi="GHEA Grapalat"/>
          <w:sz w:val="24"/>
          <w:szCs w:val="24"/>
        </w:rPr>
        <w:t>968094</w:t>
      </w:r>
      <w:proofErr w:type="gramEnd"/>
      <w:r w:rsidRPr="00DC74EF">
        <w:rPr>
          <w:rFonts w:ascii="GHEA Grapalat" w:hAnsi="GHEA Grapalat"/>
          <w:sz w:val="24"/>
          <w:szCs w:val="24"/>
        </w:rPr>
        <w:t xml:space="preserve">,5 </w:t>
      </w:r>
      <w:proofErr w:type="spellStart"/>
      <w:r w:rsidRPr="00DC74EF">
        <w:rPr>
          <w:rFonts w:ascii="GHEA Grapalat" w:hAnsi="GHEA Grapalat"/>
          <w:sz w:val="24"/>
          <w:szCs w:val="24"/>
        </w:rPr>
        <w:t>հազար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դրամ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, </w:t>
      </w:r>
    </w:p>
    <w:p w14:paraId="59F600F0" w14:textId="5B658C8E" w:rsidR="003910D6" w:rsidRPr="00DC74EF" w:rsidRDefault="00C609BA" w:rsidP="00DC74E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  <w:r w:rsidRPr="00DC74EF">
        <w:rPr>
          <w:rFonts w:ascii="GHEA Grapalat" w:hAnsi="GHEA Grapalat"/>
          <w:sz w:val="24"/>
          <w:szCs w:val="24"/>
        </w:rPr>
        <w:t>գ</w:t>
      </w:r>
      <w:r w:rsidRPr="00DC74EF">
        <w:rPr>
          <w:rFonts w:ascii="Cambria Math" w:hAnsi="Cambria Math" w:cs="Cambria Math"/>
          <w:sz w:val="24"/>
          <w:szCs w:val="24"/>
        </w:rPr>
        <w:t>․</w:t>
      </w:r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դեֆիցիտը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DC74EF">
        <w:rPr>
          <w:rFonts w:ascii="GHEA Grapalat" w:hAnsi="GHEA Grapalat"/>
          <w:sz w:val="24"/>
          <w:szCs w:val="24"/>
        </w:rPr>
        <w:t>պակասուրդը</w:t>
      </w:r>
      <w:proofErr w:type="spellEnd"/>
      <w:r w:rsidRPr="00DC74EF">
        <w:rPr>
          <w:rFonts w:ascii="GHEA Grapalat" w:hAnsi="GHEA Grapalat"/>
          <w:sz w:val="24"/>
          <w:szCs w:val="24"/>
        </w:rPr>
        <w:t>)՝</w:t>
      </w:r>
      <w:r w:rsidRPr="00DC74EF">
        <w:rPr>
          <w:rFonts w:ascii="Calibri" w:hAnsi="Calibri" w:cs="Calibri"/>
          <w:sz w:val="24"/>
          <w:szCs w:val="24"/>
        </w:rPr>
        <w:t> </w:t>
      </w:r>
      <w:r w:rsidRPr="00DC74EF">
        <w:rPr>
          <w:rFonts w:ascii="GHEA Grapalat" w:hAnsi="GHEA Grapalat"/>
          <w:sz w:val="24"/>
          <w:szCs w:val="24"/>
        </w:rPr>
        <w:t xml:space="preserve"> </w:t>
      </w:r>
      <w:r w:rsidRPr="00DC74EF">
        <w:rPr>
          <w:rFonts w:ascii="Calibri" w:hAnsi="Calibri" w:cs="Calibri"/>
          <w:sz w:val="24"/>
          <w:szCs w:val="24"/>
        </w:rPr>
        <w:t> </w:t>
      </w:r>
      <w:r w:rsidRPr="00DC74EF">
        <w:rPr>
          <w:rFonts w:ascii="GHEA Grapalat" w:hAnsi="GHEA Grapalat"/>
          <w:sz w:val="24"/>
          <w:szCs w:val="24"/>
        </w:rPr>
        <w:t xml:space="preserve">0,0 </w:t>
      </w:r>
      <w:proofErr w:type="spellStart"/>
      <w:r w:rsidRPr="00DC74EF">
        <w:rPr>
          <w:rFonts w:ascii="GHEA Grapalat" w:hAnsi="GHEA Grapalat"/>
          <w:sz w:val="24"/>
          <w:szCs w:val="24"/>
        </w:rPr>
        <w:t>հազար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դրամ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։ </w:t>
      </w:r>
    </w:p>
    <w:p w14:paraId="61CDFABA" w14:textId="77777777" w:rsidR="00DC74EF" w:rsidRPr="00DC74EF" w:rsidRDefault="00DC74EF" w:rsidP="00DC74E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</w:p>
    <w:p w14:paraId="68161C64" w14:textId="77777777" w:rsidR="00DC74EF" w:rsidRPr="00DC74EF" w:rsidRDefault="00C609BA" w:rsidP="00DC74E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  <w:r w:rsidRPr="00DC74EF">
        <w:rPr>
          <w:rFonts w:ascii="GHEA Grapalat" w:hAnsi="GHEA Grapalat"/>
          <w:sz w:val="24"/>
          <w:szCs w:val="24"/>
        </w:rPr>
        <w:t xml:space="preserve">2. </w:t>
      </w:r>
      <w:proofErr w:type="spellStart"/>
      <w:r w:rsidRPr="00DC74EF">
        <w:rPr>
          <w:rFonts w:ascii="GHEA Grapalat" w:hAnsi="GHEA Grapalat"/>
          <w:sz w:val="24"/>
          <w:szCs w:val="24"/>
        </w:rPr>
        <w:t>Թույլատրել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համայնքի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ղեկավարին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՝ </w:t>
      </w:r>
    </w:p>
    <w:p w14:paraId="0E564932" w14:textId="77777777" w:rsidR="00DC74EF" w:rsidRPr="00DC74EF" w:rsidRDefault="00C609BA" w:rsidP="00DC74E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  <w:r w:rsidRPr="00DC74EF">
        <w:rPr>
          <w:rFonts w:ascii="GHEA Grapalat" w:hAnsi="GHEA Grapalat"/>
          <w:sz w:val="24"/>
          <w:szCs w:val="24"/>
        </w:rPr>
        <w:t>1)</w:t>
      </w:r>
      <w:proofErr w:type="spellStart"/>
      <w:r w:rsidRPr="00DC74EF">
        <w:rPr>
          <w:rFonts w:ascii="GHEA Grapalat" w:hAnsi="GHEA Grapalat"/>
          <w:sz w:val="24"/>
          <w:szCs w:val="24"/>
        </w:rPr>
        <w:t>համայնքի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բյուջեի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կատարման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ընթացքում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կատարել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վերաբաշխումներ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ըստ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գործառական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DC74EF">
        <w:rPr>
          <w:rFonts w:ascii="GHEA Grapalat" w:hAnsi="GHEA Grapalat"/>
          <w:sz w:val="24"/>
          <w:szCs w:val="24"/>
        </w:rPr>
        <w:t>տնտեսագիտական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դասակարգման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ծախսերի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հոդվածների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միջև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. </w:t>
      </w:r>
    </w:p>
    <w:p w14:paraId="4D8EE39C" w14:textId="1F42AD20" w:rsidR="003910D6" w:rsidRPr="00DC74EF" w:rsidRDefault="00C609BA" w:rsidP="00DC74E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  <w:r w:rsidRPr="00DC74EF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DC74EF">
        <w:rPr>
          <w:rFonts w:ascii="GHEA Grapalat" w:hAnsi="GHEA Grapalat"/>
          <w:sz w:val="24"/>
          <w:szCs w:val="24"/>
        </w:rPr>
        <w:t>սահմանել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C74EF">
        <w:rPr>
          <w:rFonts w:ascii="GHEA Grapalat" w:hAnsi="GHEA Grapalat"/>
          <w:sz w:val="24"/>
          <w:szCs w:val="24"/>
        </w:rPr>
        <w:t>որ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փոփոխությունների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հանրագումարը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բյուջետային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տարվա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ընթացքում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չի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կարող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գերազանցել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հաստատված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չափաքանակների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15 %-ը: </w:t>
      </w:r>
    </w:p>
    <w:p w14:paraId="6DE03648" w14:textId="77777777" w:rsidR="00DC74EF" w:rsidRPr="00DC74EF" w:rsidRDefault="00DC74EF" w:rsidP="00DC74E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</w:p>
    <w:p w14:paraId="55E06D87" w14:textId="77777777" w:rsidR="0033223F" w:rsidRDefault="00C609BA" w:rsidP="0033223F">
      <w:pPr>
        <w:pStyle w:val="a6"/>
        <w:spacing w:line="360" w:lineRule="auto"/>
        <w:ind w:left="-142"/>
        <w:jc w:val="both"/>
        <w:divId w:val="1102994045"/>
        <w:rPr>
          <w:rFonts w:ascii="GHEA Grapalat" w:hAnsi="GHEA Grapalat"/>
          <w:sz w:val="24"/>
          <w:szCs w:val="24"/>
        </w:rPr>
      </w:pPr>
      <w:r w:rsidRPr="00DC74EF">
        <w:rPr>
          <w:rFonts w:ascii="GHEA Grapalat" w:hAnsi="GHEA Grapalat"/>
          <w:sz w:val="24"/>
          <w:szCs w:val="24"/>
        </w:rPr>
        <w:t xml:space="preserve">3.Սույն </w:t>
      </w:r>
      <w:proofErr w:type="spellStart"/>
      <w:r w:rsidRPr="00DC74EF">
        <w:rPr>
          <w:rFonts w:ascii="GHEA Grapalat" w:hAnsi="GHEA Grapalat"/>
          <w:sz w:val="24"/>
          <w:szCs w:val="24"/>
        </w:rPr>
        <w:t>որոշումն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ուժի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մեջ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DC74EF">
        <w:rPr>
          <w:rFonts w:ascii="GHEA Grapalat" w:hAnsi="GHEA Grapalat"/>
          <w:sz w:val="24"/>
          <w:szCs w:val="24"/>
        </w:rPr>
        <w:t>մտնում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2025 </w:t>
      </w:r>
      <w:proofErr w:type="spellStart"/>
      <w:r w:rsidRPr="00DC74EF">
        <w:rPr>
          <w:rFonts w:ascii="GHEA Grapalat" w:hAnsi="GHEA Grapalat"/>
          <w:sz w:val="24"/>
          <w:szCs w:val="24"/>
        </w:rPr>
        <w:t>թվականի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EF">
        <w:rPr>
          <w:rFonts w:ascii="GHEA Grapalat" w:hAnsi="GHEA Grapalat"/>
          <w:sz w:val="24"/>
          <w:szCs w:val="24"/>
        </w:rPr>
        <w:t>հունվարի</w:t>
      </w:r>
      <w:proofErr w:type="spellEnd"/>
      <w:r w:rsidRPr="00DC74EF">
        <w:rPr>
          <w:rFonts w:ascii="GHEA Grapalat" w:hAnsi="GHEA Grapalat"/>
          <w:sz w:val="24"/>
          <w:szCs w:val="24"/>
        </w:rPr>
        <w:t xml:space="preserve"> 1-ից։</w:t>
      </w:r>
    </w:p>
    <w:p w14:paraId="203A49CC" w14:textId="0ED2D7FC" w:rsidR="00C609BA" w:rsidRPr="0033223F" w:rsidRDefault="00C609BA" w:rsidP="0033223F">
      <w:pPr>
        <w:pStyle w:val="a6"/>
        <w:spacing w:line="360" w:lineRule="auto"/>
        <w:ind w:left="-142"/>
        <w:jc w:val="center"/>
        <w:divId w:val="1102994045"/>
        <w:rPr>
          <w:rFonts w:ascii="GHEA Grapalat" w:hAnsi="GHEA Grapalat"/>
          <w:sz w:val="24"/>
          <w:szCs w:val="24"/>
        </w:rPr>
      </w:pPr>
      <w:r>
        <w:br/>
      </w:r>
      <w:r w:rsidRPr="0033223F">
        <w:rPr>
          <w:rStyle w:val="a4"/>
          <w:rFonts w:ascii="GHEA Grapalat" w:hAnsi="GHEA Grapalat"/>
          <w:b w:val="0"/>
          <w:bCs w:val="0"/>
          <w:sz w:val="24"/>
          <w:szCs w:val="24"/>
        </w:rPr>
        <w:t>ՀԱՄԱՅՆՔԻ ՂԵԿԱՎԱՐ`</w:t>
      </w:r>
      <w:r w:rsidR="0033223F" w:rsidRPr="0033223F">
        <w:rPr>
          <w:rStyle w:val="a4"/>
          <w:rFonts w:ascii="GHEA Grapalat" w:hAnsi="GHEA Grapalat" w:cs="Calibri"/>
          <w:b w:val="0"/>
          <w:bCs w:val="0"/>
          <w:sz w:val="24"/>
          <w:szCs w:val="24"/>
          <w:lang w:val="hy-AM"/>
        </w:rPr>
        <w:pict w14:anchorId="14725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A0BEE454-2345-4FBB-9995-99DEF79144C5}" provid="{00000000-0000-0000-0000-000000000000}" issignatureline="t"/>
          </v:shape>
        </w:pict>
      </w:r>
      <w:r w:rsidR="00DC74EF" w:rsidRPr="0033223F">
        <w:rPr>
          <w:rStyle w:val="a4"/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  </w:t>
      </w:r>
      <w:r w:rsidRPr="0033223F">
        <w:rPr>
          <w:rStyle w:val="a4"/>
          <w:rFonts w:ascii="GHEA Grapalat" w:hAnsi="GHEA Grapalat"/>
          <w:b w:val="0"/>
          <w:bCs w:val="0"/>
          <w:sz w:val="24"/>
          <w:szCs w:val="24"/>
        </w:rPr>
        <w:t>Հ.</w:t>
      </w:r>
      <w:r w:rsidRPr="0033223F">
        <w:rPr>
          <w:rStyle w:val="a4"/>
          <w:rFonts w:ascii="Calibri" w:hAnsi="Calibri" w:cs="Calibri"/>
          <w:b w:val="0"/>
          <w:bCs w:val="0"/>
          <w:sz w:val="24"/>
          <w:szCs w:val="24"/>
        </w:rPr>
        <w:t> </w:t>
      </w:r>
      <w:r w:rsidRPr="0033223F">
        <w:rPr>
          <w:rStyle w:val="a4"/>
          <w:rFonts w:ascii="GHEA Grapalat" w:hAnsi="GHEA Grapalat"/>
          <w:b w:val="0"/>
          <w:bCs w:val="0"/>
          <w:sz w:val="24"/>
          <w:szCs w:val="24"/>
        </w:rPr>
        <w:t>ԲԱԼԱՍՅԱՆ</w:t>
      </w:r>
    </w:p>
    <w:sectPr w:rsidR="00C609BA" w:rsidRPr="0033223F" w:rsidSect="00DC74EF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6C9"/>
    <w:rsid w:val="0033223F"/>
    <w:rsid w:val="003910D6"/>
    <w:rsid w:val="004626C9"/>
    <w:rsid w:val="00C609BA"/>
    <w:rsid w:val="00D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9870"/>
  <w15:docId w15:val="{CA70FAF1-E6E9-4931-A779-A21109FA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uiPriority w:val="1"/>
    <w:qFormat/>
    <w:rsid w:val="00DC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5Q7NdnphXqmK9+46CYgBiemoe2hLalb/gBwC2iNKRfw=</DigestValue>
    </Reference>
    <Reference Type="http://www.w3.org/2000/09/xmldsig#Object" URI="#idOfficeObject">
      <DigestMethod Algorithm="http://www.w3.org/2001/04/xmlenc#sha256"/>
      <DigestValue>G8k0yyn7NWSfrLX0xLtvqbxc0GNShl44pLSnBME5lwU=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D6Ub6sV8mzDzM+rztd+nh9MEwGHeoNwJGAxvTY3qJvg=</DigestValue>
    </Reference>
    <Reference Type="http://www.w3.org/2000/09/xmldsig#Object" URI="#idValidSigLnImg">
      <DigestMethod Algorithm="http://www.w3.org/2001/04/xmlenc#sha256"/>
      <DigestValue>xuufHYMKvP2b9Lfkh+cDWXzuPQB0adiyqOlg4nV0OkA=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lrzqH7y85GHzbrdcHEGwqx3CUhMa7MRXfacDQh4fZOZ1NfapweDKa029HjlMHiPBnNc8yQ9dNGnU
Nc0DenQmWaxkIALPAtlhrUuHAW/4aUHPaGqHwoMq7KqtEwyvV8AdSdrdXZErPA1DV4fUm2TU0KN1
61i4CZ1Qujyeg3EwknAGtmoRhdzl4WicUOBCNVYaaTVex7YDFxIj76ZAqFCLUlva4F8POtrRzYfl
xTgt38Ken/ZcjCDtD6MdT54Z92UAfC7MuvjrTInR5I8e+rRHFZI6zFK8bV/7dgR4cQM/5QmRbsSk
wojlvoko/Shm8HCQ7BxoUTuaECNzkmq0gvvyRA==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sCpG00VUnm2lu5CoXvwqdvrY0HYwtWH1nDVBhfnbUGg=</DigestValue>
      </Reference>
      <Reference URI="/word/fontTable.xml?ContentType=application/vnd.openxmlformats-officedocument.wordprocessingml.fontTable+xml">
        <DigestMethod Algorithm="http://www.w3.org/2001/04/xmlenc#sha256"/>
        <DigestValue>AQwI4TBNu4NoXFWZL1an0eGbEwxyoeJTl28s9azQojE=</DigestValue>
      </Reference>
      <Reference URI="/word/media/image1.emf?ContentType=image/x-emf">
        <DigestMethod Algorithm="http://www.w3.org/2001/04/xmlenc#sha256"/>
        <DigestValue>Xk0NBAnzS+mijdGTwjOe349GZenPwtVE8gTj5L8Woho=</DigestValue>
      </Reference>
      <Reference URI="/word/settings.xml?ContentType=application/vnd.openxmlformats-officedocument.wordprocessingml.settings+xml">
        <DigestMethod Algorithm="http://www.w3.org/2001/04/xmlenc#sha256"/>
        <DigestValue>5mI5BNyAWSePsluXNisbOIFlV/vPRlRkuqalBTc9Rs8=</DigestValue>
      </Reference>
      <Reference URI="/word/styles.xml?ContentType=application/vnd.openxmlformats-officedocument.wordprocessingml.styles+xml">
        <DigestMethod Algorithm="http://www.w3.org/2001/04/xmlenc#sha256"/>
        <DigestValue>FYlYnDc0cG+Ht61vviFhut+hA9L7DNpEFjVXJ3x5uuY=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WJJMvnCF78r+O0kHb5E45M1hsIVzSsGS6J85DbNzvaQ=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2024-12-06T11:31:19Z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{A0BEE454-2345-4FBB-9995-99DEF79144C5}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2024-12-06T11:31:19Z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yAC8ANg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2024-12-06T11:00:00Z</dcterms:created>
  <dcterms:modified xsi:type="dcterms:W3CDTF">2024-12-06T11:31:00Z</dcterms:modified>
</cp:coreProperties>
</file>