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BB5" w14:textId="77777777" w:rsidR="00E10238" w:rsidRDefault="00E10238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5AAA3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F18DF9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D015A"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77-Ա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03FC1CB" w14:textId="43BA8B1B" w:rsidR="00445D09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Pr="00B262C3">
        <w:rPr>
          <w:rFonts w:ascii="GHEA Mariam" w:hAnsi="GHEA Mariam" w:cs="Sylfaen"/>
          <w:sz w:val="22"/>
          <w:szCs w:val="22"/>
          <w:lang w:val="hy-AM"/>
        </w:rPr>
        <w:t>, և հիմք ընդունելով 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262C3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6E7B9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</w:t>
      </w:r>
      <w:r>
        <w:rPr>
          <w:rFonts w:ascii="GHEA Mariam" w:hAnsi="GHEA Mariam" w:cs="Sylfaen"/>
          <w:sz w:val="22"/>
          <w:szCs w:val="22"/>
          <w:lang w:val="hy-AM"/>
        </w:rPr>
        <w:t>2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2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19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-ի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«Հայաստանի Հանրապետության Կոտայքի մարզի Բյուրեղավան համայնքի համայնքային ենթակայության կազմակերպությունների 202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3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հաստիքացուցակները և պաշտոնային դյույքաչափերը հաստատելու մասին» N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77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-Ա որոշման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7F792C" w:rsidRPr="00C248EA">
        <w:rPr>
          <w:rFonts w:ascii="GHEA Mariam" w:hAnsi="GHEA Mariam" w:cs="Sylfaen"/>
          <w:sz w:val="22"/>
          <w:szCs w:val="22"/>
          <w:lang w:val="hy-AM"/>
        </w:rPr>
        <w:t>N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5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հավելված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ը</w:t>
      </w:r>
      <w:r w:rsidRPr="006E7B99">
        <w:rPr>
          <w:rFonts w:ascii="GHEA Mariam" w:hAnsi="GHEA Mariam" w:cs="Sylfaen"/>
          <w:sz w:val="22"/>
          <w:szCs w:val="22"/>
          <w:lang w:val="hy-AM"/>
        </w:rPr>
        <w:t>՝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>«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Անդրանիկ Պետրոսյանի անվան Բյուրեղավանի քաղաքային պոլիկլինիկա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ՓԲԸ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>-ի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202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3</w:t>
      </w:r>
      <w:r w:rsidR="00C248EA" w:rsidRPr="00C248EA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հաստիքացուցակը և պաշտոնային դրույքաչափերը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, </w:t>
      </w:r>
      <w:r>
        <w:rPr>
          <w:rFonts w:ascii="GHEA Mariam" w:hAnsi="GHEA Mariam" w:cs="Sylfaen"/>
          <w:sz w:val="22"/>
          <w:szCs w:val="22"/>
          <w:lang w:val="hy-AM"/>
        </w:rPr>
        <w:t>շարադրել նոր խմբագրությամբ</w:t>
      </w:r>
      <w:r w:rsidRPr="006E7B99">
        <w:rPr>
          <w:rFonts w:ascii="GHEA Mariam" w:hAnsi="GHEA Mariam" w:cs="Sylfaen"/>
          <w:sz w:val="22"/>
          <w:szCs w:val="22"/>
          <w:lang w:val="hy-AM"/>
        </w:rPr>
        <w:t>:</w:t>
      </w:r>
    </w:p>
    <w:p w14:paraId="33FC4A6D" w14:textId="79B62AC6" w:rsidR="00562353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E7B99">
        <w:rPr>
          <w:rFonts w:ascii="GHEA Mariam" w:hAnsi="GHEA Mariam" w:cs="Sylfaen"/>
          <w:sz w:val="22"/>
          <w:szCs w:val="22"/>
          <w:lang w:val="hy-AM"/>
        </w:rPr>
        <w:t>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 կատարվել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>է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D015A" w:rsidRPr="00C248EA">
        <w:rPr>
          <w:rFonts w:ascii="GHEA Mariam" w:hAnsi="GHEA Mariam" w:cs="Sylfaen"/>
          <w:sz w:val="22"/>
          <w:szCs w:val="22"/>
          <w:lang w:val="hy-AM"/>
        </w:rPr>
        <w:t>«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Անդրանիկ Պետրոսյանի անվան Բյուրեղավանի քաղաքային պոլիկլինիկա</w:t>
      </w:r>
      <w:r w:rsidR="004D015A" w:rsidRPr="00C248EA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ՓԲԸ</w:t>
      </w:r>
      <w:r w:rsidR="004D015A" w:rsidRPr="007F792C">
        <w:rPr>
          <w:rFonts w:ascii="GHEA Mariam" w:hAnsi="GHEA Mariam" w:cs="Sylfaen"/>
          <w:sz w:val="22"/>
          <w:szCs w:val="22"/>
          <w:lang w:val="hy-AM"/>
        </w:rPr>
        <w:t>-ի</w:t>
      </w:r>
      <w:r w:rsidR="007F792C" w:rsidRPr="007F792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>տնօրե</w:t>
      </w:r>
      <w:r w:rsidR="004D015A" w:rsidRPr="004D015A">
        <w:rPr>
          <w:rFonts w:ascii="GHEA Mariam" w:hAnsi="GHEA Mariam" w:cs="Sylfaen"/>
          <w:sz w:val="22"/>
          <w:szCs w:val="22"/>
          <w:lang w:val="hy-AM"/>
        </w:rPr>
        <w:t>նի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 xml:space="preserve"> զեկուցագրի հիման վրա: </w:t>
      </w:r>
    </w:p>
    <w:p w14:paraId="1D113843" w14:textId="3FF59AC0" w:rsidR="0080224D" w:rsidRPr="00562353" w:rsidRDefault="004D015A" w:rsidP="004D01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D015A">
        <w:rPr>
          <w:rFonts w:ascii="GHEA Mariam" w:hAnsi="GHEA Mariam" w:cs="Sylfaen"/>
          <w:sz w:val="22"/>
          <w:szCs w:val="22"/>
          <w:lang w:val="hy-AM"/>
        </w:rPr>
        <w:t>Պոլիկլինիկայի</w:t>
      </w:r>
      <w:r w:rsidR="00562353" w:rsidRPr="00562353">
        <w:rPr>
          <w:rFonts w:ascii="GHEA Mariam" w:hAnsi="GHEA Mariam" w:cs="Sylfaen"/>
          <w:sz w:val="22"/>
          <w:szCs w:val="22"/>
          <w:lang w:val="hy-AM"/>
        </w:rPr>
        <w:t xml:space="preserve"> տ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 xml:space="preserve">նօրենի ներկայացմամբ անհրաժեշտություն է առաջացել </w:t>
      </w:r>
      <w:r w:rsidRPr="004D015A">
        <w:rPr>
          <w:rFonts w:ascii="GHEA Mariam" w:hAnsi="GHEA Mariam" w:cs="Sylfaen"/>
          <w:sz w:val="22"/>
          <w:szCs w:val="22"/>
          <w:lang w:val="hy-AM"/>
        </w:rPr>
        <w:t>կրճատել մեկ Ընտանեկան բժիշկ հաստիքային միավորը և Ընտանեկան բուժքույր 1 հաստիքային միավորը դարձնել 2 հաստիքային միավոր</w:t>
      </w:r>
      <w:r w:rsidR="00F408B2" w:rsidRPr="00F408B2">
        <w:rPr>
          <w:rFonts w:ascii="GHEA Mariam" w:hAnsi="GHEA Mariam" w:cs="Sylfaen"/>
          <w:sz w:val="22"/>
          <w:szCs w:val="22"/>
          <w:lang w:val="hy-AM"/>
        </w:rPr>
        <w:t>:</w:t>
      </w:r>
      <w:r w:rsidR="00562353" w:rsidRPr="0056235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0224D" w:rsidRPr="00562353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6EC47FED" w14:textId="221CD0B2" w:rsidR="00755E9B" w:rsidRPr="004D015A" w:rsidRDefault="000A4D6E" w:rsidP="00444D3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i/>
          <w:iCs/>
          <w:lang w:val="hy-AM" w:eastAsia="en-US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3FDC6B47" w14:textId="060C69D3" w:rsidR="002C3FBD" w:rsidRDefault="002C3FBD" w:rsidP="004D015A">
      <w:pPr>
        <w:rPr>
          <w:rFonts w:ascii="GHEA Mariam" w:hAnsi="GHEA Mariam"/>
          <w:b/>
          <w:lang w:val="hy-AM"/>
        </w:rPr>
      </w:pPr>
    </w:p>
    <w:p w14:paraId="25446DC4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47E80E5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75B0373C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3AC63403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2CF9DB86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03F6D820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0900EF7A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24024115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401F1C74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24C1DD58" w14:textId="0493661C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  <w:r w:rsidRPr="002C3FBD">
        <w:rPr>
          <w:rFonts w:ascii="GHEA Mariam" w:hAnsi="GHEA Mariam"/>
          <w:b/>
          <w:lang w:val="hy-AM"/>
        </w:rPr>
        <w:t>ՏԵՂԵԿԱՆՔ</w:t>
      </w:r>
    </w:p>
    <w:p w14:paraId="3C555129" w14:textId="5F4C57B4" w:rsidR="002C3FBD" w:rsidRPr="002C3FBD" w:rsidRDefault="004D015A" w:rsidP="002C3FBD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77-Ա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4D015A">
        <w:rPr>
          <w:rFonts w:ascii="GHEA Mariam" w:hAnsi="GHEA Mariam"/>
          <w:b/>
          <w:lang w:val="hy-AM"/>
        </w:rPr>
        <w:t xml:space="preserve"> </w:t>
      </w:r>
      <w:r w:rsidR="002C3FBD" w:rsidRPr="002C3FBD">
        <w:rPr>
          <w:rFonts w:ascii="GHEA Mariam" w:hAnsi="GHEA Mariam"/>
          <w:b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ԱՆՀՐԱԺԵՇՏՈՒԹՅԱՆ ՄԱՍԻՆ</w:t>
      </w:r>
    </w:p>
    <w:p w14:paraId="79E540C9" w14:textId="77777777" w:rsidR="004D015A" w:rsidRDefault="004D015A" w:rsidP="004D015A">
      <w:pPr>
        <w:spacing w:after="0" w:line="360" w:lineRule="auto"/>
        <w:jc w:val="both"/>
        <w:rPr>
          <w:rFonts w:ascii="GHEA Mariam" w:hAnsi="GHEA Mariam"/>
          <w:b/>
          <w:lang w:val="hy-AM"/>
        </w:rPr>
      </w:pPr>
    </w:p>
    <w:p w14:paraId="0C594ACF" w14:textId="75D73FA0" w:rsidR="002C3FBD" w:rsidRPr="002C3FBD" w:rsidRDefault="002C3FBD" w:rsidP="004D015A">
      <w:pPr>
        <w:spacing w:after="0" w:line="360" w:lineRule="auto"/>
        <w:jc w:val="both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4D015A" w:rsidRPr="004D015A">
        <w:rPr>
          <w:rFonts w:ascii="GHEA Mariam" w:hAnsi="GHEA Mariam" w:cs="Sylfaen"/>
          <w:lang w:val="hy-AM"/>
        </w:rPr>
        <w:t>22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lang w:val="hy-AM"/>
        </w:rPr>
        <w:t>19</w:t>
      </w:r>
      <w:r>
        <w:rPr>
          <w:rFonts w:ascii="GHEA Mariam" w:hAnsi="GHEA Mariam" w:cs="Sylfaen"/>
          <w:lang w:val="hy-AM"/>
        </w:rPr>
        <w:t xml:space="preserve">-ի N </w:t>
      </w:r>
      <w:r w:rsidR="004D015A" w:rsidRPr="004D015A">
        <w:rPr>
          <w:rFonts w:ascii="GHEA Mariam" w:hAnsi="GHEA Mariam" w:cs="Sylfaen"/>
          <w:lang w:val="hy-AM"/>
        </w:rPr>
        <w:t>77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2C3FBD">
        <w:rPr>
          <w:rFonts w:ascii="GHEA Mariam" w:hAnsi="GHEA Mariam" w:cs="Sylfaen"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անհրաժեշտություն չի առաջանում: </w:t>
      </w:r>
    </w:p>
    <w:p w14:paraId="02718A24" w14:textId="15DF17EC" w:rsidR="002C3FBD" w:rsidRPr="004D015A" w:rsidRDefault="002C3FBD" w:rsidP="002C3FB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i/>
          <w:iCs/>
          <w:lang w:val="hy-AM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7F9CD4E6" w14:textId="73F27501" w:rsidR="002C3FBD" w:rsidRPr="002C3FBD" w:rsidRDefault="002C3FBD" w:rsidP="00755E9B">
      <w:pPr>
        <w:jc w:val="center"/>
        <w:rPr>
          <w:rFonts w:ascii="GHEA Mariam" w:hAnsi="GHEA Mariam" w:cs="Sylfaen"/>
          <w:lang w:val="hy-AM"/>
        </w:rPr>
      </w:pPr>
    </w:p>
    <w:p w14:paraId="377F9403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A5480E1" w14:textId="78D4325B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00E2D2B9" w:rsidR="00755E9B" w:rsidRDefault="004D015A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77-Ա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55E9B" w:rsidRPr="00755E9B"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2791529E" w:rsidR="00755E9B" w:rsidRDefault="00755E9B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0A4D6E" w:rsidRPr="000A4D6E">
        <w:rPr>
          <w:rFonts w:ascii="GHEA Mariam" w:hAnsi="GHEA Mariam" w:cs="Sylfaen"/>
          <w:lang w:val="hy-AM"/>
        </w:rPr>
        <w:t>2</w:t>
      </w:r>
      <w:r w:rsidR="004D015A" w:rsidRPr="004D015A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lang w:val="hy-AM"/>
        </w:rPr>
        <w:t>19</w:t>
      </w:r>
      <w:r>
        <w:rPr>
          <w:rFonts w:ascii="GHEA Mariam" w:hAnsi="GHEA Mariam" w:cs="Sylfaen"/>
          <w:lang w:val="hy-AM"/>
        </w:rPr>
        <w:t xml:space="preserve">-ի N </w:t>
      </w:r>
      <w:r w:rsidR="004D015A" w:rsidRPr="004D015A">
        <w:rPr>
          <w:rFonts w:ascii="GHEA Mariam" w:hAnsi="GHEA Mariam" w:cs="Sylfaen"/>
          <w:lang w:val="hy-AM"/>
        </w:rPr>
        <w:t>77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0518B8CA" w:rsidR="000A4D6E" w:rsidRPr="004D015A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i/>
          <w:iCs/>
          <w:lang w:val="hy-AM" w:eastAsia="en-US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Պողոսյան</w:t>
      </w:r>
    </w:p>
    <w:p w14:paraId="2075BFB4" w14:textId="60481735" w:rsidR="004D015A" w:rsidRDefault="004D015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lang w:val="hy-AM" w:eastAsia="en-US"/>
        </w:rPr>
      </w:pPr>
    </w:p>
    <w:p w14:paraId="48AF3CA5" w14:textId="77777777" w:rsidR="004D015A" w:rsidRDefault="004D015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2EA0130" w14:textId="44D052D4" w:rsidR="002C3FBD" w:rsidRPr="00642AF1" w:rsidRDefault="008B08A3" w:rsidP="00642AF1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4D015A" w:rsidRPr="00E10238">
        <w:rPr>
          <w:rFonts w:ascii="GHEA Mariam" w:hAnsi="GHEA Mariam"/>
          <w:lang w:val="hy-AM"/>
        </w:rPr>
        <w:t xml:space="preserve">՝                    </w:t>
      </w:r>
      <w:r w:rsidR="00E10238">
        <w:rPr>
          <w:rFonts w:ascii="GHEA Mariam" w:hAnsi="GHEA Mariam"/>
          <w:lang w:val="en-US"/>
        </w:rPr>
        <w:t xml:space="preserve">    </w:t>
      </w:r>
      <w:r w:rsidR="004D015A" w:rsidRPr="00E10238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2C3FBD" w:rsidRPr="00642AF1" w:rsidSect="002C3FBD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01735">
    <w:abstractNumId w:val="2"/>
  </w:num>
  <w:num w:numId="2" w16cid:durableId="445926130">
    <w:abstractNumId w:val="7"/>
  </w:num>
  <w:num w:numId="3" w16cid:durableId="1058555041">
    <w:abstractNumId w:val="3"/>
  </w:num>
  <w:num w:numId="4" w16cid:durableId="1199855301">
    <w:abstractNumId w:val="6"/>
  </w:num>
  <w:num w:numId="5" w16cid:durableId="397825150">
    <w:abstractNumId w:val="1"/>
  </w:num>
  <w:num w:numId="6" w16cid:durableId="1727728451">
    <w:abstractNumId w:val="4"/>
  </w:num>
  <w:num w:numId="7" w16cid:durableId="597831228">
    <w:abstractNumId w:val="0"/>
  </w:num>
  <w:num w:numId="8" w16cid:durableId="1390568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15A"/>
    <w:rsid w:val="004D0900"/>
    <w:rsid w:val="004D6B30"/>
    <w:rsid w:val="004E55D1"/>
    <w:rsid w:val="005101BE"/>
    <w:rsid w:val="005409C6"/>
    <w:rsid w:val="005427D3"/>
    <w:rsid w:val="00562353"/>
    <w:rsid w:val="00566A32"/>
    <w:rsid w:val="00585204"/>
    <w:rsid w:val="005B675B"/>
    <w:rsid w:val="005C60B6"/>
    <w:rsid w:val="005D101E"/>
    <w:rsid w:val="005F6763"/>
    <w:rsid w:val="00642AF1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248EA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0238"/>
    <w:rsid w:val="00E12A4D"/>
    <w:rsid w:val="00E26664"/>
    <w:rsid w:val="00E51CA9"/>
    <w:rsid w:val="00EA3CA8"/>
    <w:rsid w:val="00EB4044"/>
    <w:rsid w:val="00EE02B4"/>
    <w:rsid w:val="00EF3A43"/>
    <w:rsid w:val="00F408B2"/>
    <w:rsid w:val="00F66187"/>
    <w:rsid w:val="00F70435"/>
    <w:rsid w:val="00F9668B"/>
    <w:rsid w:val="00FD0441"/>
    <w:rsid w:val="00FD25E8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65</cp:revision>
  <cp:lastPrinted>2020-02-05T11:02:00Z</cp:lastPrinted>
  <dcterms:created xsi:type="dcterms:W3CDTF">2018-11-08T08:37:00Z</dcterms:created>
  <dcterms:modified xsi:type="dcterms:W3CDTF">2023-02-08T10:21:00Z</dcterms:modified>
</cp:coreProperties>
</file>