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0E5DB" w14:textId="77777777" w:rsidR="00E268CF" w:rsidRPr="00E84BC6" w:rsidRDefault="00E268CF" w:rsidP="00E268CF">
      <w:pPr>
        <w:autoSpaceDE w:val="0"/>
        <w:autoSpaceDN w:val="0"/>
        <w:adjustRightInd w:val="0"/>
        <w:spacing w:after="0" w:line="240" w:lineRule="auto"/>
        <w:jc w:val="right"/>
        <w:rPr>
          <w:rFonts w:ascii="GHEA Mariam" w:hAnsi="GHEA Mariam" w:cs="Arial LatArm"/>
          <w:color w:val="000000"/>
          <w:sz w:val="20"/>
          <w:szCs w:val="20"/>
          <w:lang w:val="en-US"/>
        </w:rPr>
      </w:pPr>
      <w:r>
        <w:rPr>
          <w:rFonts w:ascii="GHEA Mariam" w:hAnsi="GHEA Mariam" w:cs="Sylfaen"/>
          <w:b/>
          <w:bCs/>
          <w:color w:val="000000"/>
          <w:sz w:val="20"/>
          <w:szCs w:val="20"/>
        </w:rPr>
        <w:t>Հավելված</w:t>
      </w:r>
      <w:r w:rsidRPr="00E84BC6">
        <w:rPr>
          <w:rFonts w:ascii="GHEA Mariam" w:hAnsi="GHEA Mariam" w:cs="Sylfaen"/>
          <w:b/>
          <w:bCs/>
          <w:color w:val="000000"/>
          <w:sz w:val="20"/>
          <w:szCs w:val="20"/>
          <w:lang w:val="en-US"/>
        </w:rPr>
        <w:t xml:space="preserve"> </w:t>
      </w:r>
    </w:p>
    <w:p w14:paraId="58DECAB7" w14:textId="3770793B" w:rsidR="00E268CF" w:rsidRPr="00E84BC6" w:rsidRDefault="00E268CF" w:rsidP="00E268CF">
      <w:pPr>
        <w:autoSpaceDE w:val="0"/>
        <w:autoSpaceDN w:val="0"/>
        <w:adjustRightInd w:val="0"/>
        <w:spacing w:after="0" w:line="240" w:lineRule="auto"/>
        <w:ind w:left="-750"/>
        <w:jc w:val="right"/>
        <w:rPr>
          <w:rFonts w:ascii="GHEA Mariam" w:hAnsi="GHEA Mariam" w:cs="Arial LatArm"/>
          <w:color w:val="000000"/>
          <w:sz w:val="20"/>
          <w:szCs w:val="20"/>
          <w:lang w:val="en-US"/>
        </w:rPr>
      </w:pPr>
      <w:r>
        <w:rPr>
          <w:rFonts w:ascii="GHEA Mariam" w:hAnsi="GHEA Mariam" w:cs="Sylfaen"/>
          <w:color w:val="000000"/>
          <w:sz w:val="20"/>
          <w:szCs w:val="20"/>
          <w:lang w:val="en-US"/>
        </w:rPr>
        <w:t xml:space="preserve">    </w:t>
      </w:r>
      <w:r>
        <w:rPr>
          <w:rFonts w:ascii="GHEA Mariam" w:hAnsi="GHEA Mariam" w:cs="Sylfaen"/>
          <w:color w:val="000000"/>
          <w:sz w:val="20"/>
          <w:szCs w:val="20"/>
          <w:lang w:val="hy-AM"/>
        </w:rPr>
        <w:t>Հայաստանի Հանրապետության Կոտայքի մարզի</w:t>
      </w:r>
      <w:r>
        <w:rPr>
          <w:rFonts w:ascii="GHEA Mariam" w:hAnsi="GHEA Mariam" w:cs="Sylfaen"/>
          <w:color w:val="000000"/>
          <w:sz w:val="20"/>
          <w:szCs w:val="20"/>
          <w:lang w:val="hy-AM"/>
        </w:rPr>
        <w:br/>
      </w:r>
      <w:r>
        <w:rPr>
          <w:rFonts w:ascii="GHEA Mariam" w:hAnsi="GHEA Mariam" w:cs="Sylfaen"/>
          <w:color w:val="000000"/>
          <w:sz w:val="20"/>
          <w:szCs w:val="20"/>
          <w:lang w:val="en-US"/>
        </w:rPr>
        <w:t xml:space="preserve"> </w:t>
      </w:r>
      <w:r>
        <w:rPr>
          <w:rFonts w:ascii="GHEA Mariam" w:hAnsi="GHEA Mariam" w:cs="Sylfaen"/>
          <w:color w:val="000000"/>
          <w:sz w:val="20"/>
          <w:szCs w:val="20"/>
        </w:rPr>
        <w:t>Բյուրեղավան</w:t>
      </w:r>
      <w:r w:rsidRPr="00E84BC6">
        <w:rPr>
          <w:rFonts w:ascii="GHEA Mariam" w:hAnsi="GHEA Mariam" w:cs="Sylfaen"/>
          <w:color w:val="000000"/>
          <w:sz w:val="20"/>
          <w:szCs w:val="20"/>
          <w:lang w:val="en-US"/>
        </w:rPr>
        <w:t xml:space="preserve"> </w:t>
      </w:r>
      <w:r>
        <w:rPr>
          <w:rFonts w:ascii="GHEA Mariam" w:hAnsi="GHEA Mariam" w:cs="Sylfaen"/>
          <w:color w:val="000000"/>
          <w:sz w:val="20"/>
          <w:szCs w:val="20"/>
        </w:rPr>
        <w:t>համայնքի</w:t>
      </w:r>
      <w:r w:rsidRPr="00E84BC6">
        <w:rPr>
          <w:rFonts w:ascii="GHEA Mariam" w:hAnsi="GHEA Mariam" w:cs="Sylfaen"/>
          <w:color w:val="000000"/>
          <w:sz w:val="20"/>
          <w:szCs w:val="20"/>
          <w:lang w:val="en-US"/>
        </w:rPr>
        <w:t xml:space="preserve"> </w:t>
      </w:r>
      <w:r>
        <w:rPr>
          <w:rFonts w:ascii="GHEA Mariam" w:hAnsi="GHEA Mariam" w:cs="Sylfaen"/>
          <w:color w:val="000000"/>
          <w:sz w:val="20"/>
          <w:szCs w:val="20"/>
        </w:rPr>
        <w:t>ավագանու</w:t>
      </w:r>
    </w:p>
    <w:p w14:paraId="7613A53F" w14:textId="77777777" w:rsidR="00E268CF" w:rsidRPr="00E84BC6" w:rsidRDefault="00E268CF" w:rsidP="00E268CF">
      <w:pPr>
        <w:autoSpaceDE w:val="0"/>
        <w:autoSpaceDN w:val="0"/>
        <w:adjustRightInd w:val="0"/>
        <w:spacing w:after="0" w:line="240" w:lineRule="auto"/>
        <w:jc w:val="right"/>
        <w:rPr>
          <w:rFonts w:ascii="GHEA Mariam" w:hAnsi="GHEA Mariam" w:cs="Arial LatArm"/>
          <w:color w:val="000000"/>
          <w:sz w:val="20"/>
          <w:szCs w:val="20"/>
          <w:lang w:val="en-US"/>
        </w:rPr>
      </w:pPr>
      <w:r w:rsidRPr="00E84BC6">
        <w:rPr>
          <w:rFonts w:ascii="GHEA Mariam" w:hAnsi="GHEA Mariam" w:cs="Arial LatArm"/>
          <w:color w:val="000000"/>
          <w:sz w:val="20"/>
          <w:szCs w:val="20"/>
          <w:lang w:val="en-US"/>
        </w:rPr>
        <w:t xml:space="preserve">                                                          2025 </w:t>
      </w:r>
      <w:r>
        <w:rPr>
          <w:rFonts w:ascii="GHEA Mariam" w:hAnsi="GHEA Mariam" w:cs="Sylfaen"/>
          <w:color w:val="000000"/>
          <w:sz w:val="20"/>
          <w:szCs w:val="20"/>
        </w:rPr>
        <w:t>թվականի</w:t>
      </w:r>
      <w:r w:rsidRPr="00E84BC6">
        <w:rPr>
          <w:rFonts w:ascii="GHEA Mariam" w:hAnsi="GHEA Mariam" w:cs="Sylfaen"/>
          <w:color w:val="000000"/>
          <w:sz w:val="20"/>
          <w:szCs w:val="20"/>
          <w:lang w:val="en-US"/>
        </w:rPr>
        <w:t xml:space="preserve"> </w:t>
      </w:r>
      <w:r>
        <w:rPr>
          <w:rFonts w:ascii="GHEA Mariam" w:hAnsi="GHEA Mariam" w:cs="Sylfaen"/>
          <w:color w:val="000000"/>
          <w:sz w:val="20"/>
          <w:szCs w:val="20"/>
          <w:lang w:val="en-US"/>
        </w:rPr>
        <w:t>հոկտեմբերի</w:t>
      </w:r>
      <w:r>
        <w:rPr>
          <w:rFonts w:ascii="GHEA Mariam" w:hAnsi="GHEA Mariam" w:cs="Sylfaen"/>
          <w:color w:val="000000"/>
          <w:sz w:val="20"/>
          <w:szCs w:val="20"/>
          <w:lang w:val="hy-AM"/>
        </w:rPr>
        <w:t xml:space="preserve"> </w:t>
      </w:r>
      <w:r w:rsidRPr="00E84BC6">
        <w:rPr>
          <w:rFonts w:ascii="GHEA Mariam" w:hAnsi="GHEA Mariam" w:cs="Arial LatArm"/>
          <w:color w:val="000000"/>
          <w:sz w:val="20"/>
          <w:szCs w:val="20"/>
          <w:lang w:val="en-US"/>
        </w:rPr>
        <w:t xml:space="preserve"> </w:t>
      </w:r>
      <w:r>
        <w:rPr>
          <w:rFonts w:ascii="GHEA Mariam" w:hAnsi="GHEA Mariam" w:cs="Arial LatArm"/>
          <w:color w:val="000000"/>
          <w:sz w:val="20"/>
          <w:szCs w:val="20"/>
          <w:lang w:val="hy-AM"/>
        </w:rPr>
        <w:t xml:space="preserve"> </w:t>
      </w:r>
      <w:r w:rsidRPr="00E84BC6">
        <w:rPr>
          <w:rFonts w:ascii="GHEA Mariam" w:hAnsi="GHEA Mariam" w:cs="Arial LatArm"/>
          <w:color w:val="000000"/>
          <w:sz w:val="20"/>
          <w:szCs w:val="20"/>
          <w:lang w:val="en-US"/>
        </w:rPr>
        <w:t xml:space="preserve">  - </w:t>
      </w:r>
      <w:r>
        <w:rPr>
          <w:rFonts w:ascii="GHEA Mariam" w:hAnsi="GHEA Mariam" w:cs="Sylfaen"/>
          <w:color w:val="000000"/>
          <w:sz w:val="20"/>
          <w:szCs w:val="20"/>
        </w:rPr>
        <w:t>ի</w:t>
      </w:r>
      <w:r w:rsidRPr="00E84BC6">
        <w:rPr>
          <w:rFonts w:ascii="GHEA Mariam" w:hAnsi="GHEA Mariam" w:cs="Arial LatArm"/>
          <w:color w:val="000000"/>
          <w:sz w:val="20"/>
          <w:szCs w:val="20"/>
          <w:lang w:val="en-US"/>
        </w:rPr>
        <w:t xml:space="preserve"> </w:t>
      </w:r>
      <w:r>
        <w:rPr>
          <w:rFonts w:ascii="GHEA Mariam" w:hAnsi="GHEA Mariam" w:cs="Arial LatArm"/>
          <w:color w:val="000000"/>
          <w:sz w:val="20"/>
          <w:szCs w:val="20"/>
          <w:lang w:val="hy-AM"/>
        </w:rPr>
        <w:t xml:space="preserve">   </w:t>
      </w:r>
      <w:r w:rsidRPr="00E84BC6">
        <w:rPr>
          <w:rFonts w:ascii="GHEA Mariam" w:hAnsi="GHEA Mariam" w:cs="Arial LatArm"/>
          <w:color w:val="000000"/>
          <w:sz w:val="20"/>
          <w:szCs w:val="20"/>
          <w:lang w:val="en-US"/>
        </w:rPr>
        <w:t xml:space="preserve"> N </w:t>
      </w:r>
      <w:r>
        <w:rPr>
          <w:rFonts w:ascii="GHEA Mariam" w:hAnsi="GHEA Mariam" w:cs="Arial LatArm"/>
          <w:color w:val="000000"/>
          <w:sz w:val="20"/>
          <w:szCs w:val="20"/>
          <w:lang w:val="hy-AM"/>
        </w:rPr>
        <w:t xml:space="preserve">    </w:t>
      </w:r>
      <w:r w:rsidRPr="00E84BC6">
        <w:rPr>
          <w:rFonts w:ascii="GHEA Mariam" w:hAnsi="GHEA Mariam" w:cs="Arial LatArm"/>
          <w:color w:val="000000"/>
          <w:sz w:val="20"/>
          <w:szCs w:val="20"/>
          <w:lang w:val="en-US"/>
        </w:rPr>
        <w:t xml:space="preserve"> -</w:t>
      </w:r>
      <w:r>
        <w:rPr>
          <w:rFonts w:ascii="GHEA Mariam" w:hAnsi="GHEA Mariam" w:cs="Arial LatArm"/>
          <w:color w:val="000000"/>
          <w:sz w:val="20"/>
          <w:szCs w:val="20"/>
          <w:lang w:val="hy-AM"/>
        </w:rPr>
        <w:t xml:space="preserve"> </w:t>
      </w:r>
      <w:r>
        <w:rPr>
          <w:rFonts w:ascii="GHEA Mariam" w:hAnsi="GHEA Mariam" w:cs="Sylfaen"/>
          <w:color w:val="000000"/>
          <w:sz w:val="20"/>
          <w:szCs w:val="20"/>
        </w:rPr>
        <w:t>Ա</w:t>
      </w:r>
      <w:r w:rsidRPr="00E84BC6">
        <w:rPr>
          <w:rFonts w:ascii="GHEA Mariam" w:hAnsi="GHEA Mariam" w:cs="Sylfaen"/>
          <w:color w:val="000000"/>
          <w:sz w:val="20"/>
          <w:szCs w:val="20"/>
          <w:lang w:val="en-US"/>
        </w:rPr>
        <w:t xml:space="preserve"> </w:t>
      </w:r>
      <w:r>
        <w:rPr>
          <w:rFonts w:ascii="GHEA Mariam" w:hAnsi="GHEA Mariam" w:cs="Sylfaen"/>
          <w:color w:val="000000"/>
          <w:sz w:val="20"/>
          <w:szCs w:val="20"/>
        </w:rPr>
        <w:t>որոշման</w:t>
      </w:r>
    </w:p>
    <w:p w14:paraId="146F49D1" w14:textId="77777777" w:rsidR="00E268CF" w:rsidRDefault="00E268CF" w:rsidP="00E268CF">
      <w:pPr>
        <w:spacing w:after="0" w:line="256" w:lineRule="auto"/>
        <w:jc w:val="right"/>
        <w:rPr>
          <w:rFonts w:ascii="Calibri" w:eastAsia="Times New Roman" w:hAnsi="Calibri" w:cs="Calibri"/>
          <w:lang w:val="en-US"/>
        </w:rPr>
      </w:pPr>
    </w:p>
    <w:p w14:paraId="036F4B42" w14:textId="77777777" w:rsidR="00E268CF" w:rsidRDefault="00E268CF" w:rsidP="00E268CF">
      <w:pPr>
        <w:spacing w:after="0" w:line="256" w:lineRule="auto"/>
        <w:jc w:val="right"/>
        <w:rPr>
          <w:rFonts w:ascii="Calibri" w:eastAsia="Times New Roman" w:hAnsi="Calibri" w:cs="Calibri"/>
          <w:lang w:val="en-US"/>
        </w:rPr>
      </w:pPr>
    </w:p>
    <w:p w14:paraId="655D65BC" w14:textId="70E7B09C" w:rsidR="00E268CF" w:rsidRPr="007932C0" w:rsidRDefault="007932C0" w:rsidP="00E268CF">
      <w:pPr>
        <w:spacing w:after="0" w:line="256" w:lineRule="auto"/>
        <w:jc w:val="right"/>
        <w:rPr>
          <w:rFonts w:ascii="GHEA Grapalat" w:eastAsia="Times New Roman" w:hAnsi="GHEA Grapalat" w:cs="Times New Roman"/>
          <w:kern w:val="2"/>
          <w:lang w:val="en-US"/>
          <w14:ligatures w14:val="standardContextual"/>
        </w:rPr>
      </w:pPr>
      <w:r w:rsidRPr="007932C0">
        <w:rPr>
          <w:rFonts w:ascii="Calibri" w:eastAsia="Times New Roman" w:hAnsi="Calibri" w:cs="Calibri"/>
          <w:lang w:val="en-US"/>
        </w:rPr>
        <w:t> </w:t>
      </w:r>
      <w:r w:rsidR="00E268CF" w:rsidRPr="007932C0">
        <w:rPr>
          <w:rFonts w:ascii="GHEA Grapalat" w:eastAsia="Times New Roman" w:hAnsi="GHEA Grapalat" w:cs="Times New Roman"/>
          <w:b/>
          <w:bCs/>
          <w:kern w:val="2"/>
          <w:lang w:val="en-US"/>
          <w14:ligatures w14:val="standardContextual"/>
        </w:rPr>
        <w:t>Հավելված N 3</w:t>
      </w:r>
    </w:p>
    <w:p w14:paraId="4B14CBE4" w14:textId="77777777" w:rsidR="00E268CF" w:rsidRPr="007932C0" w:rsidRDefault="00E268CF" w:rsidP="00E268CF">
      <w:pPr>
        <w:spacing w:after="0" w:line="256" w:lineRule="auto"/>
        <w:jc w:val="right"/>
        <w:rPr>
          <w:rFonts w:ascii="GHEA Grapalat" w:eastAsia="Times New Roman" w:hAnsi="GHEA Grapalat" w:cs="Times New Roman"/>
          <w:kern w:val="2"/>
          <w:lang w:val="en-US"/>
          <w14:ligatures w14:val="standardContextual"/>
        </w:rPr>
      </w:pPr>
      <w:r w:rsidRPr="007932C0">
        <w:rPr>
          <w:rFonts w:ascii="GHEA Grapalat" w:eastAsia="Times New Roman" w:hAnsi="GHEA Grapalat" w:cs="Times New Roman"/>
          <w:b/>
          <w:bCs/>
          <w:kern w:val="2"/>
          <w:lang w:val="en-US"/>
          <w14:ligatures w14:val="standardContextual"/>
        </w:rPr>
        <w:t>ՀՀ կառավարության 2006 թվականի</w:t>
      </w:r>
    </w:p>
    <w:p w14:paraId="770D112D" w14:textId="77DEC78F" w:rsidR="007932C0" w:rsidRPr="007932C0" w:rsidRDefault="00E268CF" w:rsidP="00E268CF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lang w:val="en-US"/>
        </w:rPr>
      </w:pPr>
      <w:r w:rsidRPr="007932C0">
        <w:rPr>
          <w:rFonts w:ascii="GHEA Grapalat" w:eastAsia="Times New Roman" w:hAnsi="GHEA Grapalat" w:cs="Times New Roman"/>
          <w:b/>
          <w:bCs/>
          <w:kern w:val="2"/>
          <w:lang w:val="en-US"/>
          <w14:ligatures w14:val="standardContextual"/>
        </w:rPr>
        <w:t>նոյեմբերի 16-ի N 1708-Ն որոշման</w:t>
      </w:r>
    </w:p>
    <w:p w14:paraId="4B58EF5F" w14:textId="77777777" w:rsidR="007932C0" w:rsidRPr="007932C0" w:rsidRDefault="007932C0" w:rsidP="007932C0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lang w:val="en-US"/>
        </w:rPr>
      </w:pPr>
      <w:r w:rsidRPr="007932C0">
        <w:rPr>
          <w:rFonts w:ascii="GHEA Grapalat" w:eastAsia="Times New Roman" w:hAnsi="GHEA Grapalat" w:cs="Times New Roman"/>
          <w:b/>
          <w:bCs/>
          <w:u w:val="single"/>
          <w:lang w:val="en-US"/>
        </w:rPr>
        <w:t>Ձև</w:t>
      </w:r>
    </w:p>
    <w:p w14:paraId="2DE3EB73" w14:textId="77777777" w:rsidR="007932C0" w:rsidRPr="007932C0" w:rsidRDefault="007932C0" w:rsidP="008F034E">
      <w:pPr>
        <w:shd w:val="clear" w:color="auto" w:fill="FFFFFF"/>
        <w:spacing w:after="0" w:line="240" w:lineRule="auto"/>
        <w:ind w:left="-426"/>
        <w:jc w:val="center"/>
        <w:rPr>
          <w:rFonts w:ascii="GHEA Grapalat" w:eastAsia="Times New Roman" w:hAnsi="GHEA Grapalat" w:cs="Times New Roman"/>
          <w:lang w:val="en-US"/>
        </w:rPr>
      </w:pPr>
      <w:r w:rsidRPr="007932C0">
        <w:rPr>
          <w:rFonts w:ascii="Calibri" w:eastAsia="Times New Roman" w:hAnsi="Calibri" w:cs="Calibri"/>
          <w:lang w:val="en-US"/>
        </w:rPr>
        <w:t> </w:t>
      </w:r>
    </w:p>
    <w:p w14:paraId="1BCC6FC0" w14:textId="77777777" w:rsidR="007932C0" w:rsidRPr="007932C0" w:rsidRDefault="007932C0" w:rsidP="007932C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lang w:val="en-US"/>
        </w:rPr>
      </w:pPr>
      <w:r w:rsidRPr="007932C0">
        <w:rPr>
          <w:rFonts w:ascii="GHEA Grapalat" w:eastAsia="Times New Roman" w:hAnsi="GHEA Grapalat" w:cs="Times New Roman"/>
          <w:b/>
          <w:bCs/>
          <w:lang w:val="en-US"/>
        </w:rPr>
        <w:t>Հ Ա Յ Տ</w:t>
      </w:r>
    </w:p>
    <w:p w14:paraId="0CE7CB7B" w14:textId="77777777" w:rsidR="007932C0" w:rsidRPr="007932C0" w:rsidRDefault="007932C0" w:rsidP="007932C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lang w:val="en-US"/>
        </w:rPr>
      </w:pPr>
      <w:r w:rsidRPr="007932C0">
        <w:rPr>
          <w:rFonts w:ascii="Calibri" w:eastAsia="Times New Roman" w:hAnsi="Calibri" w:cs="Calibri"/>
          <w:lang w:val="en-US"/>
        </w:rPr>
        <w:t> </w:t>
      </w:r>
    </w:p>
    <w:p w14:paraId="3375E009" w14:textId="77777777" w:rsidR="007932C0" w:rsidRPr="007932C0" w:rsidRDefault="007932C0" w:rsidP="007932C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lang w:val="en-US"/>
        </w:rPr>
      </w:pPr>
      <w:r w:rsidRPr="007932C0">
        <w:rPr>
          <w:rFonts w:ascii="GHEA Grapalat" w:eastAsia="Times New Roman" w:hAnsi="GHEA Grapalat" w:cs="Times New Roman"/>
          <w:b/>
          <w:bCs/>
          <w:lang w:val="en-US"/>
        </w:rPr>
        <w:t>Հայաստանի Հանրապետության համայնքների տնտեսական և սոցիալական ենթակառուցվածքների զարգացմանն ուղղված սուբվենցիաների</w:t>
      </w:r>
    </w:p>
    <w:p w14:paraId="4C209581" w14:textId="77777777" w:rsidR="007932C0" w:rsidRPr="007932C0" w:rsidRDefault="007932C0" w:rsidP="007932C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FF0000"/>
          <w:lang w:val="en-US"/>
        </w:rPr>
      </w:pPr>
      <w:r w:rsidRPr="007932C0">
        <w:rPr>
          <w:rFonts w:ascii="Calibri" w:eastAsia="Times New Roman" w:hAnsi="Calibri" w:cs="Calibri"/>
          <w:color w:val="FF0000"/>
          <w:lang w:val="en-US"/>
        </w:rPr>
        <w:t> </w:t>
      </w:r>
    </w:p>
    <w:tbl>
      <w:tblPr>
        <w:tblW w:w="9306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4"/>
        <w:gridCol w:w="5852"/>
      </w:tblGrid>
      <w:tr w:rsidR="004E1129" w:rsidRPr="00E268CF" w14:paraId="3F5C01A3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91466B5" w14:textId="77777777" w:rsidR="007932C0" w:rsidRPr="007932C0" w:rsidRDefault="007932C0" w:rsidP="007932C0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Ծրագրի անվանումը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B4F65C" w14:textId="7516B666" w:rsidR="007932C0" w:rsidRPr="00D16213" w:rsidRDefault="00B6508B" w:rsidP="00D16213">
            <w:pPr>
              <w:spacing w:before="100" w:beforeAutospacing="1" w:after="100" w:afterAutospacing="1" w:line="256" w:lineRule="auto"/>
              <w:ind w:left="185"/>
              <w:jc w:val="both"/>
              <w:rPr>
                <w:rFonts w:ascii="GHEA Grapalat" w:eastAsia="Times New Roman" w:hAnsi="GHEA Grapalat" w:cs="Times New Roman"/>
                <w:color w:val="FF0000"/>
                <w:kern w:val="2"/>
                <w:lang w:val="en-US"/>
                <w14:ligatures w14:val="standardContextual"/>
              </w:rPr>
            </w:pPr>
            <w:r w:rsidRPr="00587FCB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Բյուրեղավան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համայնքի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Բյուրեղավան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քաղաքի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</w:t>
            </w:r>
            <w:r w:rsidR="00D16213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  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եկեղեցո</w:t>
            </w:r>
            <w:r w:rsidR="00D16213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>ւ</w:t>
            </w:r>
            <w:r w:rsidR="00587FCB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հարակից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քաղաքային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զբոսայգու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հիմնանորոգման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</w:t>
            </w:r>
            <w:r w:rsidR="00D16213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 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աշխատանքներ</w:t>
            </w:r>
          </w:p>
        </w:tc>
      </w:tr>
      <w:tr w:rsidR="004E1129" w:rsidRPr="007932C0" w14:paraId="32AC2AEC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47B7985D" w14:textId="77777777" w:rsidR="007932C0" w:rsidRPr="007932C0" w:rsidRDefault="007932C0" w:rsidP="007932C0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Մարզ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5D12EE" w14:textId="77777777" w:rsidR="007932C0" w:rsidRPr="00165441" w:rsidRDefault="00165441" w:rsidP="00587FCB">
            <w:pPr>
              <w:spacing w:line="240" w:lineRule="auto"/>
              <w:ind w:firstLine="185"/>
              <w:rPr>
                <w:rFonts w:ascii="GHEA Grapalat" w:eastAsia="Calibri" w:hAnsi="GHEA Grapalat" w:cs="Times New Roman"/>
                <w:i/>
                <w:color w:val="FF0000"/>
                <w:lang w:val="hy-AM"/>
              </w:rPr>
            </w:pPr>
            <w:r>
              <w:rPr>
                <w:rFonts w:ascii="GHEA Grapalat" w:eastAsia="Calibri" w:hAnsi="GHEA Grapalat" w:cs="Times New Roman"/>
                <w:i/>
                <w:lang w:val="hy-AM"/>
              </w:rPr>
              <w:t>Կոտայք</w:t>
            </w:r>
          </w:p>
        </w:tc>
      </w:tr>
      <w:tr w:rsidR="004E1129" w:rsidRPr="00E268CF" w14:paraId="44AE5584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1F7803F" w14:textId="77777777" w:rsidR="007932C0" w:rsidRPr="007932C0" w:rsidRDefault="007932C0" w:rsidP="007932C0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Համայնքը /համայնքները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FFA290" w14:textId="33E23AAE" w:rsidR="00D66824" w:rsidRPr="0061799A" w:rsidRDefault="00D66824" w:rsidP="00587FCB">
            <w:pPr>
              <w:spacing w:before="100" w:beforeAutospacing="1" w:after="100" w:afterAutospacing="1" w:line="240" w:lineRule="auto"/>
              <w:ind w:left="185" w:right="83"/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</w:pPr>
            <w:r w:rsidRPr="00D66824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Համայնք</w:t>
            </w:r>
            <w:r w:rsidRPr="00D66824">
              <w:rPr>
                <w:rFonts w:ascii="GHEA Grapalat" w:eastAsia="Times New Roman" w:hAnsi="GHEA Grapalat" w:cs="Times New Roman"/>
                <w:i/>
                <w:iCs/>
                <w:lang w:val="hy-AM" w:eastAsia="ru-RU"/>
              </w:rPr>
              <w:t>ը</w:t>
            </w:r>
            <w:r w:rsidRPr="00D66824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՝</w:t>
            </w:r>
            <w:r w:rsidRPr="00165441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</w:t>
            </w:r>
            <w:r w:rsidR="0061799A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>Բյուրեղավան</w:t>
            </w:r>
          </w:p>
          <w:p w14:paraId="100C5890" w14:textId="11A63E23" w:rsidR="007932C0" w:rsidRPr="007932C0" w:rsidRDefault="00587FCB" w:rsidP="00D66824">
            <w:pPr>
              <w:spacing w:after="0" w:line="240" w:lineRule="auto"/>
              <w:ind w:right="83"/>
              <w:rPr>
                <w:rFonts w:ascii="GHEA Grapalat" w:eastAsia="Times New Roman" w:hAnsi="GHEA Grapalat" w:cs="Times New Roman"/>
                <w:i/>
                <w:iCs/>
                <w:color w:val="FF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  </w:t>
            </w:r>
            <w:r w:rsidR="00D66824" w:rsidRPr="00D66824">
              <w:rPr>
                <w:rFonts w:ascii="GHEA Grapalat" w:eastAsia="Times New Roman" w:hAnsi="GHEA Grapalat" w:cs="Times New Roman"/>
                <w:i/>
                <w:iCs/>
                <w:lang w:val="hy-AM" w:eastAsia="ru-RU"/>
              </w:rPr>
              <w:t xml:space="preserve">Մասնակից բնակավայրը՝ </w:t>
            </w:r>
            <w:r w:rsidR="0061799A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>Բյուրեղավան քաղաք</w:t>
            </w:r>
          </w:p>
        </w:tc>
      </w:tr>
      <w:tr w:rsidR="004E1129" w:rsidRPr="00E268CF" w14:paraId="1EB7817E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6F13948C" w14:textId="77777777" w:rsidR="007932C0" w:rsidRPr="007932C0" w:rsidRDefault="007932C0" w:rsidP="007932C0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Համայնքի /բնակավայրի հեռավորությունը մայրաքաղաք Երևանից, ինչպես նաև մարզկենտրոնից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BDA904" w14:textId="77777777" w:rsidR="0096429D" w:rsidRPr="003802C4" w:rsidRDefault="0096429D" w:rsidP="00587FCB">
            <w:pPr>
              <w:spacing w:before="100" w:beforeAutospacing="1" w:after="100" w:afterAutospacing="1" w:line="256" w:lineRule="auto"/>
              <w:ind w:firstLine="185"/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</w:pPr>
            <w:r w:rsidRPr="0096429D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Բյուրեղավան</w:t>
            </w:r>
            <w:r w:rsidRPr="003802C4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</w:t>
            </w:r>
            <w:r w:rsidRPr="0096429D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բնակավայր՝</w:t>
            </w:r>
            <w:r w:rsidRPr="003802C4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</w:t>
            </w:r>
            <w:r w:rsidRPr="0096429D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Երևանից՝</w:t>
            </w:r>
            <w:r w:rsidRPr="003802C4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20 </w:t>
            </w:r>
            <w:r w:rsidRPr="0096429D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կմ</w:t>
            </w:r>
            <w:r w:rsidRPr="003802C4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,  </w:t>
            </w:r>
          </w:p>
          <w:p w14:paraId="175B256D" w14:textId="41F34D75" w:rsidR="007932C0" w:rsidRPr="007932C0" w:rsidRDefault="0096429D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FF0000"/>
                <w:kern w:val="2"/>
                <w:lang w:val="hy-AM"/>
                <w14:ligatures w14:val="standardContextual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</w:t>
            </w:r>
            <w:r w:rsidR="003B376C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մարզկենտրոն </w:t>
            </w:r>
            <w:r w:rsidRPr="0096429D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Հրազդանից՝</w:t>
            </w:r>
            <w:r w:rsidRPr="003802C4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35 </w:t>
            </w:r>
            <w:r w:rsidRPr="0096429D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կմ</w:t>
            </w:r>
          </w:p>
        </w:tc>
      </w:tr>
      <w:tr w:rsidR="004E1129" w:rsidRPr="00E268CF" w14:paraId="2A4FF23E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0EF8FC6" w14:textId="77777777" w:rsidR="007932C0" w:rsidRPr="007932C0" w:rsidRDefault="007932C0" w:rsidP="007932C0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Համայնքի /բնակավայրի բնակչությունը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B500BD" w14:textId="365A93BA" w:rsidR="0096429D" w:rsidRPr="0096429D" w:rsidRDefault="0096429D" w:rsidP="00587FCB">
            <w:pPr>
              <w:spacing w:before="60" w:after="0"/>
              <w:ind w:firstLine="185"/>
              <w:rPr>
                <w:rFonts w:ascii="GHEA Grapalat" w:eastAsia="Calibri" w:hAnsi="GHEA Grapalat" w:cs="Arial"/>
                <w:i/>
                <w:spacing w:val="-6"/>
                <w:lang w:val="hy-AM"/>
              </w:rPr>
            </w:pPr>
            <w:r w:rsidRPr="0096429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Բյուրեղավան համայնք՝     </w:t>
            </w:r>
            <w:r w:rsid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13810</w:t>
            </w:r>
            <w:r w:rsidRPr="0096429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 մարդ</w:t>
            </w:r>
          </w:p>
          <w:p w14:paraId="2BEA1A98" w14:textId="4D4722AE" w:rsidR="0096429D" w:rsidRPr="0096429D" w:rsidRDefault="0096429D" w:rsidP="0096429D">
            <w:pPr>
              <w:spacing w:before="60" w:after="0"/>
              <w:rPr>
                <w:rFonts w:ascii="GHEA Grapalat" w:eastAsia="Calibri" w:hAnsi="GHEA Grapalat" w:cs="Arial"/>
                <w:i/>
                <w:spacing w:val="-6"/>
                <w:lang w:val="hy-AM"/>
              </w:rPr>
            </w:pPr>
            <w:r w:rsidRPr="0096429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</w:t>
            </w:r>
            <w:r w:rsidR="00587FCB">
              <w:rPr>
                <w:rFonts w:ascii="GHEA Grapalat" w:eastAsia="Calibri" w:hAnsi="GHEA Grapalat" w:cs="Arial"/>
                <w:i/>
                <w:spacing w:val="-6"/>
                <w:lang w:val="en-US"/>
              </w:rPr>
              <w:t xml:space="preserve">  </w:t>
            </w:r>
            <w:r w:rsidRPr="0096429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Բյուրեղավան բնակավայր՝ </w:t>
            </w:r>
            <w:r w:rsid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12098</w:t>
            </w:r>
            <w:r w:rsidRPr="0096429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մարդ</w:t>
            </w:r>
          </w:p>
          <w:p w14:paraId="0F4D7A0D" w14:textId="435B6EC3" w:rsidR="007932C0" w:rsidRPr="007932C0" w:rsidRDefault="007932C0" w:rsidP="00D66824">
            <w:pPr>
              <w:spacing w:after="0" w:line="240" w:lineRule="auto"/>
              <w:ind w:right="83"/>
              <w:rPr>
                <w:rFonts w:ascii="GHEA Grapalat" w:hAnsi="GHEA Grapalat"/>
                <w:color w:val="FF0000"/>
                <w:spacing w:val="-6"/>
                <w:lang w:val="hy-AM"/>
              </w:rPr>
            </w:pPr>
          </w:p>
        </w:tc>
      </w:tr>
      <w:tr w:rsidR="004E1129" w:rsidRPr="00E268CF" w14:paraId="150A0815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B0C0A0"/>
              <w:left w:val="outset" w:sz="6" w:space="0" w:color="B0C0A0"/>
              <w:bottom w:val="outset" w:sz="6" w:space="0" w:color="B0C0A0"/>
              <w:right w:val="outset" w:sz="6" w:space="0" w:color="B0C0A0"/>
            </w:tcBorders>
            <w:shd w:val="clear" w:color="auto" w:fill="CCCCCC"/>
            <w:vAlign w:val="center"/>
            <w:hideMark/>
          </w:tcPr>
          <w:p w14:paraId="580CF17A" w14:textId="77777777" w:rsidR="007932C0" w:rsidRPr="007932C0" w:rsidRDefault="007932C0" w:rsidP="007932C0">
            <w:pPr>
              <w:spacing w:after="0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Սահմանամերձ համայնք/բնակավայր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98B951" w14:textId="3AF24737" w:rsidR="007932C0" w:rsidRPr="007932C0" w:rsidRDefault="0096429D" w:rsidP="00587FCB">
            <w:pPr>
              <w:spacing w:after="0" w:line="256" w:lineRule="auto"/>
              <w:ind w:left="185"/>
              <w:rPr>
                <w:rFonts w:ascii="GHEA Grapalat" w:eastAsia="Times New Roman" w:hAnsi="GHEA Grapalat" w:cs="Times New Roman"/>
                <w:color w:val="FF0000"/>
                <w:kern w:val="2"/>
                <w:lang w:val="en-US"/>
                <w14:ligatures w14:val="standardContextual"/>
              </w:rPr>
            </w:pPr>
            <w:r>
              <w:rPr>
                <w:rFonts w:ascii="GHEA Grapalat" w:eastAsia="Calibri" w:hAnsi="GHEA Grapalat" w:cs="Arial"/>
                <w:i/>
                <w:spacing w:val="-6"/>
                <w:lang w:val="en-US"/>
              </w:rPr>
              <w:t>Բյուրեղավան</w:t>
            </w:r>
            <w:r w:rsidR="007932C0" w:rsidRPr="007932C0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համայնքը չի հանդիսանում սահմանամերձ:</w:t>
            </w:r>
          </w:p>
        </w:tc>
      </w:tr>
      <w:tr w:rsidR="004E1129" w:rsidRPr="0096429D" w14:paraId="13DCF4C6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3CE4D530" w14:textId="77777777" w:rsidR="007932C0" w:rsidRPr="007932C0" w:rsidRDefault="007932C0" w:rsidP="007932C0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Բարձր լեռնային համայնք /բնակավայրի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D357D3" w14:textId="7BA2DA46" w:rsidR="007932C0" w:rsidRPr="007932C0" w:rsidRDefault="007932C0" w:rsidP="007932C0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</w:p>
        </w:tc>
      </w:tr>
      <w:tr w:rsidR="004E1129" w:rsidRPr="0096429D" w14:paraId="38645700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EA70F79" w14:textId="77777777" w:rsidR="007932C0" w:rsidRPr="007932C0" w:rsidRDefault="007932C0" w:rsidP="007932C0">
            <w:pPr>
              <w:spacing w:after="0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Համայնքի գլխավոր հատակագծի առկայություն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882E48" w14:textId="319CB2B5" w:rsidR="007932C0" w:rsidRPr="007932C0" w:rsidRDefault="007932C0" w:rsidP="007932C0">
            <w:pPr>
              <w:spacing w:after="0" w:line="256" w:lineRule="auto"/>
              <w:rPr>
                <w:rFonts w:ascii="GHEA Grapalat" w:eastAsia="Times New Roman" w:hAnsi="GHEA Grapalat" w:cs="Times New Roman"/>
                <w:kern w:val="2"/>
                <w:lang w:val="hy-AM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Cs/>
                <w:i/>
                <w:iCs/>
                <w:lang w:val="hy-AM"/>
              </w:rPr>
              <w:t xml:space="preserve"> </w:t>
            </w:r>
          </w:p>
        </w:tc>
      </w:tr>
      <w:tr w:rsidR="004E1129" w:rsidRPr="00E268CF" w14:paraId="10F16FFF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7C6A627A" w14:textId="77777777" w:rsidR="00D66824" w:rsidRPr="007932C0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hy-AM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t>Համայնքի և ծրագիր իրականացվող բնակավայրի/բնակավայրերի ենթակառուցվածքների վերաբերյալ հակիրճ տեղեկատվություն</w:t>
            </w:r>
            <w:r w:rsidRPr="007932C0">
              <w:rPr>
                <w:rFonts w:ascii="GHEA Grapalat" w:eastAsia="Times New Roman" w:hAnsi="GHEA Grapalat" w:cs="Times New Roman"/>
                <w:kern w:val="2"/>
                <w:lang w:val="hy-AM"/>
                <w14:ligatures w14:val="standardContextual"/>
              </w:rPr>
              <w:t>՝</w:t>
            </w:r>
            <w:r w:rsidRPr="007932C0">
              <w:rPr>
                <w:rFonts w:ascii="Calibri" w:eastAsia="Times New Roman" w:hAnsi="Calibri" w:cs="Calibri"/>
                <w:b/>
                <w:bCs/>
                <w:kern w:val="2"/>
                <w:lang w:val="hy-AM"/>
                <w14:ligatures w14:val="standardContextual"/>
              </w:rPr>
              <w:t> </w:t>
            </w:r>
            <w:r w:rsidRPr="007932C0">
              <w:rPr>
                <w:rFonts w:ascii="GHEA Grapalat" w:eastAsia="Times New Roman" w:hAnsi="GHEA Grapalat" w:cs="Arial Unicode"/>
                <w:b/>
                <w:bCs/>
                <w:kern w:val="2"/>
                <w:lang w:val="hy-AM"/>
                <w14:ligatures w14:val="standardContextual"/>
              </w:rPr>
              <w:t>հստակ</w:t>
            </w: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t xml:space="preserve"> </w:t>
            </w:r>
            <w:r w:rsidRPr="007932C0">
              <w:rPr>
                <w:rFonts w:ascii="GHEA Grapalat" w:eastAsia="Times New Roman" w:hAnsi="GHEA Grapalat" w:cs="Arial Unicode"/>
                <w:b/>
                <w:bCs/>
                <w:kern w:val="2"/>
                <w:lang w:val="hy-AM"/>
                <w14:ligatures w14:val="standardContextual"/>
              </w:rPr>
              <w:t>նշելով՝</w:t>
            </w:r>
          </w:p>
          <w:p w14:paraId="1850ED77" w14:textId="77777777" w:rsidR="00D66824" w:rsidRPr="007932C0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hy-AM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t xml:space="preserve">- ջրամատակարարման և ջրահեռացման համակարգից </w:t>
            </w: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lastRenderedPageBreak/>
              <w:t>օգտվող համայնքի բնակչության տոկոսը և ջրամատակարարման տևողությունը,</w:t>
            </w:r>
          </w:p>
          <w:p w14:paraId="73B2AD8B" w14:textId="77777777" w:rsidR="00D66824" w:rsidRPr="007932C0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hy-AM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t>- գազամատակարարման համակարգից օգտվող համայնքի բնակչության տոկոսը,</w:t>
            </w:r>
          </w:p>
          <w:p w14:paraId="28B899FE" w14:textId="77777777" w:rsidR="00D66824" w:rsidRPr="007932C0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hy-AM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t>- ոռոգման համակարգից օգտվող բնակչության տոկոսը և համայնքում գյուղատնտեսական հողերից ոռոգվող հողատարածքների տոկոսը,</w:t>
            </w:r>
          </w:p>
          <w:p w14:paraId="4CF87FB6" w14:textId="77777777" w:rsidR="00D66824" w:rsidRPr="007932C0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FF0000"/>
                <w:kern w:val="2"/>
                <w:lang w:val="hy-AM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t>- լուսավորության համակարգի առկայությամբ փողոցների տոկոսը՝ համայնքի ընդհանուր փողոցների մեջ և նշել էներգախնայող և ԼԵԴ լուսավորություն է, թե ոչ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DDD8E6" w14:textId="77777777" w:rsidR="00ED3292" w:rsidRDefault="00ED3292" w:rsidP="00FE2029">
            <w:pPr>
              <w:spacing w:before="100" w:beforeAutospacing="1" w:after="100" w:afterAutospacing="1" w:line="240" w:lineRule="auto"/>
              <w:ind w:left="185" w:right="140"/>
              <w:jc w:val="both"/>
              <w:rPr>
                <w:rFonts w:ascii="GHEA Grapalat" w:eastAsia="Calibri" w:hAnsi="GHEA Grapalat" w:cs="Arial"/>
                <w:i/>
                <w:spacing w:val="-6"/>
                <w:lang w:val="hy-AM"/>
              </w:rPr>
            </w:pPr>
          </w:p>
          <w:p w14:paraId="022C8B88" w14:textId="77777777" w:rsidR="00ED3292" w:rsidRDefault="00ED3292" w:rsidP="00FE2029">
            <w:pPr>
              <w:spacing w:before="100" w:beforeAutospacing="1" w:after="100" w:afterAutospacing="1" w:line="240" w:lineRule="auto"/>
              <w:ind w:left="185" w:right="140"/>
              <w:jc w:val="both"/>
              <w:rPr>
                <w:rFonts w:ascii="GHEA Grapalat" w:eastAsia="Calibri" w:hAnsi="GHEA Grapalat" w:cs="Arial"/>
                <w:i/>
                <w:spacing w:val="-6"/>
                <w:lang w:val="hy-AM"/>
              </w:rPr>
            </w:pPr>
          </w:p>
          <w:p w14:paraId="69FE76C2" w14:textId="2ED6D16A" w:rsidR="0096429D" w:rsidRPr="009C3D18" w:rsidRDefault="0096429D" w:rsidP="00FE2029">
            <w:pPr>
              <w:spacing w:before="100" w:beforeAutospacing="1" w:after="100" w:afterAutospacing="1" w:line="240" w:lineRule="auto"/>
              <w:ind w:left="185" w:right="140"/>
              <w:jc w:val="both"/>
              <w:rPr>
                <w:rFonts w:ascii="GHEA Grapalat" w:eastAsia="Calibri" w:hAnsi="GHEA Grapalat" w:cs="Arial"/>
                <w:i/>
                <w:spacing w:val="-6"/>
                <w:lang w:val="hy-AM"/>
              </w:rPr>
            </w:pPr>
            <w:r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Բյուրեղավան համայնքի Բյուրեղավան </w:t>
            </w:r>
            <w:r w:rsidR="009C3D18"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քաղաքի</w:t>
            </w:r>
            <w:r w:rsidR="0094328B"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, Նուռնուս բնակավայրի մի մասի և ամառանոցային հատվածի </w:t>
            </w:r>
            <w:r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ջրամատակարարումն ու ջրահեռացումն   իրականացվում է «Վեոլիա Ջուր» ՓԲԸ-ի կողմից 12</w:t>
            </w:r>
            <w:r w:rsidR="0094328B"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</w:t>
            </w:r>
            <w:r w:rsidR="009C3D18"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(Բյուրեղավան քաղաք) </w:t>
            </w:r>
            <w:r w:rsidR="0094328B"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և 24 </w:t>
            </w:r>
            <w:r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</w:t>
            </w:r>
            <w:r w:rsidR="009C3D18"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(Նուռնուս բնակավայրի մի մասի և ամառանոցային հատվածի) </w:t>
            </w:r>
            <w:r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ժամյա գրաֆիկով և </w:t>
            </w:r>
            <w:r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lastRenderedPageBreak/>
              <w:t xml:space="preserve">ունի </w:t>
            </w:r>
            <w:r w:rsidR="0094328B"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3570</w:t>
            </w:r>
            <w:r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բաժանորդ, Ջրաբեր բնակավայրը հանդիսանում է մեծածախ գնորդ</w:t>
            </w:r>
            <w:r w:rsidR="009C3D18"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և 113 բաժանորդ</w:t>
            </w:r>
            <w:r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: </w:t>
            </w:r>
          </w:p>
          <w:p w14:paraId="79108A21" w14:textId="77777777" w:rsidR="00ED3292" w:rsidRDefault="00ED3292" w:rsidP="00FE2029">
            <w:pPr>
              <w:spacing w:before="100" w:beforeAutospacing="1" w:after="100" w:afterAutospacing="1" w:line="240" w:lineRule="auto"/>
              <w:ind w:left="185" w:right="140"/>
              <w:jc w:val="both"/>
              <w:rPr>
                <w:rFonts w:ascii="GHEA Grapalat" w:eastAsia="Calibri" w:hAnsi="GHEA Grapalat" w:cs="Arial"/>
                <w:i/>
                <w:spacing w:val="-6"/>
                <w:lang w:val="hy-AM"/>
              </w:rPr>
            </w:pPr>
          </w:p>
          <w:p w14:paraId="621EDA0C" w14:textId="0A900AC1" w:rsidR="0096429D" w:rsidRPr="007441A3" w:rsidRDefault="0096429D" w:rsidP="00ED3292">
            <w:pPr>
              <w:spacing w:before="100" w:beforeAutospacing="1" w:after="100" w:afterAutospacing="1" w:line="240" w:lineRule="auto"/>
              <w:ind w:left="185" w:right="140"/>
              <w:jc w:val="both"/>
              <w:rPr>
                <w:rFonts w:ascii="GHEA Grapalat" w:eastAsia="Calibri" w:hAnsi="GHEA Grapalat" w:cs="Arial"/>
                <w:i/>
                <w:spacing w:val="-6"/>
                <w:lang w:val="hy-AM"/>
              </w:rPr>
            </w:pPr>
            <w:r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Բյուրեղավան բնակավայրի 2</w:t>
            </w:r>
            <w:r w:rsidR="00DC4C25"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668</w:t>
            </w:r>
            <w:r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տնային տնտեսություններից  գազիֆիկացված է 2</w:t>
            </w:r>
            <w:r w:rsidR="00400BA6"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099</w:t>
            </w:r>
            <w:r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-ը (</w:t>
            </w:r>
            <w:r w:rsidR="003802C4"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77</w:t>
            </w:r>
            <w:r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%), Նուռնուս  բնակավայրի 1</w:t>
            </w:r>
            <w:r w:rsidR="00DC4C25"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74  </w:t>
            </w:r>
            <w:r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տնային տնտեսություններից գազիֆիկացված է 9</w:t>
            </w:r>
            <w:r w:rsidR="007441A3"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5</w:t>
            </w:r>
            <w:r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-ը (5</w:t>
            </w:r>
            <w:r w:rsidR="007441A3"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5</w:t>
            </w:r>
            <w:r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%), Ջրաբեր բնակավայրի   </w:t>
            </w:r>
            <w:r w:rsidR="00DC4C25"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105</w:t>
            </w:r>
            <w:r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 տնային տնտեսություններից գազիֆիկացված է 68-ը (</w:t>
            </w:r>
            <w:r w:rsidR="007441A3"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65</w:t>
            </w:r>
            <w:r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%),</w:t>
            </w:r>
          </w:p>
          <w:p w14:paraId="0E3C5E8D" w14:textId="5D5DA0F7" w:rsidR="000E2933" w:rsidRDefault="0096429D" w:rsidP="00ED3292">
            <w:pPr>
              <w:spacing w:before="100" w:beforeAutospacing="1" w:after="100" w:afterAutospacing="1" w:line="240" w:lineRule="auto"/>
              <w:ind w:left="185" w:right="140"/>
              <w:jc w:val="both"/>
              <w:rPr>
                <w:rFonts w:ascii="GHEA Grapalat" w:eastAsia="Calibri" w:hAnsi="GHEA Grapalat" w:cs="Arial"/>
                <w:i/>
                <w:spacing w:val="-6"/>
                <w:lang w:val="hy-AM"/>
              </w:rPr>
            </w:pPr>
            <w:r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Բյուրեղավան համայնքում  առկա է  15 կմ երկարությամբ ոռոգման  համակարգ, որից Ջրաբեր բնակավայրում օգտվում են բնակչության </w:t>
            </w:r>
            <w:r w:rsidR="007441A3"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9</w:t>
            </w:r>
            <w:r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0%, իսկ գյուղատնտեսական հողերից ոռոգվող հողատարածքների տոկոսը կազմում է 9.5%, Նուռնուս բնակավայրում օգտվում են բնակչության 10%, իսկ գյուղատնտեսական հողերից ոռոգվող հողատարածքների տոկոսը կազմում է 10%:</w:t>
            </w:r>
          </w:p>
          <w:p w14:paraId="51825B32" w14:textId="56891745" w:rsidR="0096429D" w:rsidRPr="00D53E9C" w:rsidRDefault="0096429D" w:rsidP="00ED3292">
            <w:pPr>
              <w:spacing w:before="100" w:beforeAutospacing="1" w:after="100" w:afterAutospacing="1" w:line="240" w:lineRule="auto"/>
              <w:ind w:left="185" w:right="140"/>
              <w:jc w:val="both"/>
              <w:rPr>
                <w:rFonts w:ascii="GHEA Grapalat" w:eastAsia="Times New Roman" w:hAnsi="GHEA Grapalat" w:cs="Sylfaen"/>
                <w:szCs w:val="20"/>
                <w:lang w:val="hy-AM" w:eastAsia="ru-RU"/>
              </w:rPr>
            </w:pPr>
            <w:r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Բյուրեղավան համայնքում փողոցային լուսավորության համակարգերը  էներգախնայող   են( ԼԵԴ):</w:t>
            </w:r>
          </w:p>
        </w:tc>
      </w:tr>
      <w:tr w:rsidR="004E1129" w:rsidRPr="00E268CF" w14:paraId="081A69B5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9625385" w14:textId="77777777" w:rsidR="00D66824" w:rsidRPr="007932C0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FF0000"/>
                <w:kern w:val="2"/>
                <w:lang w:val="hy-AM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lastRenderedPageBreak/>
              <w:t>Ծրագրի ընդհանուր նկարագրությունը և դրա իրականացման անհրաժեշտությունը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F59EF4" w14:textId="0F1F82A3" w:rsidR="00CC417B" w:rsidRPr="00C71D37" w:rsidRDefault="00231A38" w:rsidP="00231A38">
            <w:pPr>
              <w:spacing w:after="0" w:line="240" w:lineRule="auto"/>
              <w:ind w:left="185" w:right="140" w:hanging="185"/>
              <w:jc w:val="both"/>
              <w:rPr>
                <w:rFonts w:ascii="GHEA Grapalat" w:eastAsia="Calibri" w:hAnsi="GHEA Grapalat" w:cs="Arial"/>
                <w:i/>
                <w:spacing w:val="-6"/>
                <w:lang w:val="hy-AM"/>
              </w:rPr>
            </w:pPr>
            <w:r w:rsidRPr="00231A3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 </w:t>
            </w:r>
            <w:r w:rsidR="00C71D37" w:rsidRPr="00C71D37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Բյուրեղավան բնակավայրի հանգստի գոտու վերանորոգման շրջանակներում  10 000 քմ. մակերեսով հողատարածքի վրա  նախատեսվում է հիմնանորոգել  Բյուրեղավան քաղաքի եկեղեցու հարակից քաղաքային զբոսայգու տարածքը՝  պայմանավորված  մոտ 12 հազար բնակիչ ունեցող քաղաքում  բնակիչների  հանգիստը պատշաճ կազմակերպելու, կանաչապատ և ավելի բարեկեցիկ միջավայր ստեղծելու անհրաժեշտությամբ: Ծրագիրը ունի նաև բնապահպանական բաղադրիչ՝ կանաչապատ տարածքների բարեկարգումը և ավելացումը նպաստում է բնակավայրի կլիմայի մեղմանը հատկապես ամռան շոգ ամիսներին:</w:t>
            </w:r>
          </w:p>
          <w:p w14:paraId="29DFC1CC" w14:textId="77777777" w:rsidR="00D66824" w:rsidRPr="007932C0" w:rsidRDefault="00E109EF" w:rsidP="00C71D37">
            <w:pPr>
              <w:spacing w:after="0" w:line="240" w:lineRule="auto"/>
              <w:ind w:right="140"/>
              <w:jc w:val="both"/>
              <w:rPr>
                <w:rFonts w:ascii="GHEA Grapalat" w:eastAsia="Times New Roman" w:hAnsi="GHEA Grapalat" w:cs="Times New Roman"/>
                <w:color w:val="FF0000"/>
                <w:kern w:val="2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i/>
                <w:iCs/>
                <w:lang w:val="hy-AM"/>
              </w:rPr>
              <w:t xml:space="preserve"> </w:t>
            </w:r>
            <w:r w:rsidR="00D66824" w:rsidRPr="00CC417B">
              <w:rPr>
                <w:rFonts w:ascii="GHEA Grapalat" w:hAnsi="GHEA Grapalat"/>
                <w:i/>
                <w:iCs/>
                <w:lang w:val="hy-AM"/>
              </w:rPr>
              <w:t xml:space="preserve"> </w:t>
            </w:r>
          </w:p>
        </w:tc>
      </w:tr>
      <w:tr w:rsidR="004E1129" w:rsidRPr="00E268CF" w14:paraId="5321D7A4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855F9E0" w14:textId="77777777" w:rsidR="00D66824" w:rsidRPr="007932C0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FF0000"/>
                <w:kern w:val="2"/>
                <w:lang w:val="hy-AM"/>
                <w14:ligatures w14:val="standardContextual"/>
              </w:rPr>
            </w:pPr>
            <w:r w:rsidRPr="00E109EF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t>Ծրագրի ակնկալվող արդյունքները, որոնց միջոցով պետք է հասնել ծրագրի իրականացման նպատակին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1635FC" w14:textId="4D9DE0E8" w:rsidR="00E109EF" w:rsidRPr="00315F00" w:rsidRDefault="00315F00" w:rsidP="0045799A">
            <w:pPr>
              <w:spacing w:before="100" w:beforeAutospacing="1" w:after="100" w:afterAutospacing="1" w:line="240" w:lineRule="auto"/>
              <w:ind w:left="165" w:right="140"/>
              <w:jc w:val="both"/>
              <w:rPr>
                <w:rFonts w:ascii="GHEA Grapalat" w:eastAsia="Calibri" w:hAnsi="GHEA Grapalat" w:cs="Arial"/>
                <w:i/>
                <w:spacing w:val="-6"/>
                <w:lang w:val="hy-AM"/>
              </w:rPr>
            </w:pPr>
            <w:r w:rsidRPr="00315F00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Բյուրեղավան</w:t>
            </w:r>
            <w:r w:rsidR="00C71D37" w:rsidRPr="00C71D37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ի</w:t>
            </w:r>
            <w:r w:rsidRPr="00315F00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</w:t>
            </w:r>
            <w:r w:rsidR="00E109EF" w:rsidRPr="00315F00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</w:t>
            </w:r>
            <w:r w:rsidR="00C71D37" w:rsidRPr="00C71D37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քաղաքային զբոսայգու</w:t>
            </w:r>
            <w:r w:rsidR="00E109EF" w:rsidRPr="00315F00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</w:t>
            </w:r>
            <w:r w:rsidR="00C71D37" w:rsidRPr="00C71D37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հիմնանորոգում ծ</w:t>
            </w:r>
            <w:r w:rsidR="00C71D37" w:rsidRPr="00E039C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րագրի իրականացման արդյունքում  ունենալու ենք ավելի  բարեկարգ, կանաչապատ, հանգստի գոտի զբոսանքի արահետներով, նստարաններով,  լուսավորության նորաոճ համակարգով</w:t>
            </w:r>
            <w:r w:rsidR="00E039CD" w:rsidRPr="00E039C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:</w:t>
            </w:r>
            <w:r w:rsidR="00C71D37" w:rsidRPr="00E039C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Ծրագրային հայտը բխում է Հայաստանի Հանրապետության    «Տեղական ինքնակառավարման մասին»  օրենքի 12-րդ հոդվածի դրույթներից և  համայնքի հնգամյա զարգացման ծրագրի ռազմավարությունից: Ծրագրի իրականացման նպատակն է Բյուրեղավան համայնքում ունենալ ևս մեկ կանաչապատ, բարեկարգ  հանգստի գոտի:  </w:t>
            </w:r>
          </w:p>
        </w:tc>
      </w:tr>
      <w:tr w:rsidR="004E1129" w:rsidRPr="00E268CF" w14:paraId="688E32F0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45A9946" w14:textId="77777777" w:rsidR="00D66824" w:rsidRPr="007932C0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FF0000"/>
                <w:kern w:val="2"/>
                <w:lang w:val="hy-AM"/>
                <w14:ligatures w14:val="standardContextual"/>
              </w:rPr>
            </w:pPr>
            <w:r w:rsidRPr="00E109EF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lastRenderedPageBreak/>
              <w:t>Ծրագրի արդյունքներին հասնելու գործողությունները և միջոցառումները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84AA82" w14:textId="55263B19" w:rsidR="00D66824" w:rsidRPr="00E109EF" w:rsidRDefault="00E109EF" w:rsidP="00DB0BCD">
            <w:pPr>
              <w:spacing w:before="100" w:beforeAutospacing="1" w:after="100" w:afterAutospacing="1" w:line="240" w:lineRule="auto"/>
              <w:ind w:left="165" w:right="83"/>
              <w:rPr>
                <w:rFonts w:ascii="GHEA Grapalat" w:eastAsia="Calibri" w:hAnsi="GHEA Grapalat" w:cs="Sylfaen"/>
                <w:i/>
                <w:iCs/>
                <w:lang w:val="hy-AM" w:eastAsia="ru-RU"/>
              </w:rPr>
            </w:pPr>
            <w:r w:rsidRPr="000151F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Ծրագրի արդյունքին հասնելու համար անհրաժեշտ միջոցառումներն են՝</w:t>
            </w:r>
            <w:r w:rsidR="000151FD" w:rsidRPr="000151F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նախագծա-նախահաշվային փաստաթղթերի կազմում,</w:t>
            </w:r>
            <w:r w:rsidR="00CE579D" w:rsidRPr="00CE579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</w:t>
            </w:r>
            <w:r w:rsidR="00CE579D" w:rsidRPr="000151F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նախագծա-նախահաշվային փաստաթղթերի</w:t>
            </w:r>
            <w:r w:rsidR="00CE579D" w:rsidRPr="00CE579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փորձաքննության անցկացում,</w:t>
            </w:r>
            <w:r w:rsidR="00076B05" w:rsidRPr="00076B05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 </w:t>
            </w:r>
            <w:r w:rsidR="000151FD" w:rsidRPr="000151F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շինարական աշխատանքների մրցույթի անցկացում, պայմանագրի կնքում, </w:t>
            </w:r>
            <w:r w:rsidR="00076B05" w:rsidRPr="00076B05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</w:t>
            </w:r>
            <w:r w:rsidR="000151FD" w:rsidRPr="000151F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շինարարության</w:t>
            </w:r>
            <w:r w:rsidR="00076B05" w:rsidRPr="00076B05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</w:t>
            </w:r>
            <w:r w:rsidR="000151FD" w:rsidRPr="00076B05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</w:t>
            </w:r>
            <w:r w:rsidR="000151FD" w:rsidRPr="000151F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իրականացում:</w:t>
            </w:r>
          </w:p>
        </w:tc>
      </w:tr>
      <w:tr w:rsidR="004E1129" w:rsidRPr="00E268CF" w14:paraId="7CE0825C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CCF8913" w14:textId="77777777" w:rsidR="00D66824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</w:pPr>
            <w:r w:rsidRPr="00165441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t xml:space="preserve">Ծրագրի իրականացման արդյունքում համայնքին սեփականության իրավունքով պատկանող հիմնական միջոցների արժեքի ավելացում </w:t>
            </w:r>
          </w:p>
          <w:p w14:paraId="324508BD" w14:textId="7F6124D9" w:rsidR="00FF0C9E" w:rsidRPr="00165441" w:rsidRDefault="00FF0C9E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FF0000"/>
                <w:kern w:val="2"/>
                <w:lang w:val="hy-AM"/>
                <w14:ligatures w14:val="standardContextual"/>
              </w:rPr>
            </w:pP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6D158D" w14:textId="4C2F7127" w:rsidR="00D66824" w:rsidRPr="00165441" w:rsidRDefault="00D66824" w:rsidP="00231A38">
            <w:pPr>
              <w:spacing w:before="100" w:beforeAutospacing="1" w:after="100" w:afterAutospacing="1" w:line="256" w:lineRule="auto"/>
              <w:ind w:left="185" w:right="140"/>
              <w:jc w:val="both"/>
              <w:rPr>
                <w:rFonts w:ascii="GHEA Grapalat" w:eastAsia="Times New Roman" w:hAnsi="GHEA Grapalat" w:cs="Times New Roman"/>
                <w:color w:val="FF0000"/>
                <w:kern w:val="2"/>
                <w:lang w:val="hy-AM"/>
                <w14:ligatures w14:val="standardContextual"/>
              </w:rPr>
            </w:pPr>
            <w:r w:rsidRPr="005F4539">
              <w:rPr>
                <w:rFonts w:ascii="GHEA Grapalat" w:eastAsia="Calibri" w:hAnsi="GHEA Grapalat" w:cs="Times New Roman"/>
                <w:bCs/>
                <w:i/>
                <w:iCs/>
                <w:lang w:val="hy-AM"/>
              </w:rPr>
              <w:t xml:space="preserve">Ծրագրի իրականացումը կատարված ծախսերի չափով ազդեցություն կունենա հիմնական միջոցի արժեքի վրա: Ծրագրի իրականացման դեպքում համայնքի սեփականություն համարվող հիմնական միջոցի արժեքը կավելանա </w:t>
            </w:r>
            <w:r w:rsidR="00076B05" w:rsidRPr="00076B05">
              <w:rPr>
                <w:rFonts w:ascii="GHEA Grapalat" w:eastAsia="Calibri" w:hAnsi="GHEA Grapalat" w:cs="Times New Roman"/>
                <w:bCs/>
                <w:i/>
                <w:iCs/>
                <w:lang w:val="hy-AM"/>
              </w:rPr>
              <w:t>ծրագրի</w:t>
            </w:r>
            <w:r w:rsidRPr="005F4539">
              <w:rPr>
                <w:rFonts w:ascii="GHEA Grapalat" w:eastAsia="Calibri" w:hAnsi="GHEA Grapalat" w:cs="Times New Roman"/>
                <w:bCs/>
                <w:i/>
                <w:iCs/>
                <w:lang w:val="hy-AM"/>
              </w:rPr>
              <w:t xml:space="preserve"> արժեքի չափով: Ծրագրով նախատեսվող ծախսերը կապիտալ բնույթի են:</w:t>
            </w:r>
          </w:p>
        </w:tc>
      </w:tr>
      <w:tr w:rsidR="004E1129" w:rsidRPr="00E268CF" w14:paraId="1110DB1D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BF5EFD8" w14:textId="77777777" w:rsidR="00D66824" w:rsidRPr="00165441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FF0000"/>
                <w:kern w:val="2"/>
                <w:lang w:val="hy-AM"/>
                <w14:ligatures w14:val="standardContextual"/>
              </w:rPr>
            </w:pPr>
            <w:r w:rsidRPr="00165441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t>Ծրագրի ազդեցությունը համայնքի և շահառուների վրա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440217" w14:textId="36103766" w:rsidR="00D66824" w:rsidRPr="0045799A" w:rsidRDefault="00621B17" w:rsidP="0045799A">
            <w:pPr>
              <w:spacing w:before="100" w:beforeAutospacing="1" w:after="100" w:afterAutospacing="1" w:line="240" w:lineRule="auto"/>
              <w:ind w:left="185" w:right="83"/>
              <w:jc w:val="both"/>
              <w:rPr>
                <w:rFonts w:ascii="GHEA Grapalat" w:eastAsia="Calibri" w:hAnsi="GHEA Grapalat" w:cs="Times New Roman"/>
                <w:bCs/>
                <w:i/>
                <w:iCs/>
                <w:lang w:val="hy-AM"/>
              </w:rPr>
            </w:pPr>
            <w:r w:rsidRPr="00621B17">
              <w:rPr>
                <w:rFonts w:ascii="GHEA Grapalat" w:eastAsia="Calibri" w:hAnsi="GHEA Grapalat" w:cs="Times New Roman"/>
                <w:bCs/>
                <w:i/>
                <w:iCs/>
                <w:lang w:val="hy-AM"/>
              </w:rPr>
              <w:t>Ծրագրի ուղղակի շահառու է հանդիսանում Բյուրեղավան բնակավայրի  ողջ բնակչությունը՝ 1</w:t>
            </w:r>
            <w:r w:rsidR="00F75ABA" w:rsidRPr="00F75ABA">
              <w:rPr>
                <w:rFonts w:ascii="GHEA Grapalat" w:eastAsia="Calibri" w:hAnsi="GHEA Grapalat" w:cs="Times New Roman"/>
                <w:bCs/>
                <w:i/>
                <w:iCs/>
                <w:lang w:val="hy-AM"/>
              </w:rPr>
              <w:t>2098</w:t>
            </w:r>
            <w:r w:rsidRPr="00621B17">
              <w:rPr>
                <w:rFonts w:ascii="GHEA Grapalat" w:eastAsia="Calibri" w:hAnsi="GHEA Grapalat" w:cs="Times New Roman"/>
                <w:bCs/>
                <w:i/>
                <w:iCs/>
                <w:lang w:val="hy-AM"/>
              </w:rPr>
              <w:t xml:space="preserve"> մարդ: Ծրագրի իրագործումը  հատկապես դրական ազդեցություն կունենա մատաղ սերնդի  դաստիարակության վրա, կձևավորվի բարեկիրթ, քաղաքը և իր միջավայրը սիրող, հանդուրժող  քաղաքացի:  </w:t>
            </w:r>
          </w:p>
        </w:tc>
      </w:tr>
      <w:tr w:rsidR="004E1129" w:rsidRPr="00E268CF" w14:paraId="032745FD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EB2A833" w14:textId="77777777" w:rsidR="00D66824" w:rsidRPr="007932C0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FF0000"/>
                <w:kern w:val="2"/>
                <w:lang w:val="hy-AM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t>Նշել ծրագրի իրականացման ընթացքում ստեղծվող ժամանակավոր և հիմնական աշխատատեղերի քանակը և դրանց նկարագրությունը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EB7D00" w14:textId="54E33903" w:rsidR="00D66824" w:rsidRPr="00106500" w:rsidRDefault="00C439CE" w:rsidP="00B4618F">
            <w:pPr>
              <w:spacing w:before="100" w:beforeAutospacing="1" w:after="100" w:afterAutospacing="1" w:line="256" w:lineRule="auto"/>
              <w:ind w:left="185" w:right="140" w:hanging="185"/>
              <w:jc w:val="both"/>
              <w:rPr>
                <w:rFonts w:ascii="GHEA Grapalat" w:eastAsia="Times New Roman" w:hAnsi="GHEA Grapalat" w:cs="Times New Roman"/>
                <w:color w:val="FF0000"/>
                <w:kern w:val="2"/>
                <w:lang w:val="hy-AM"/>
                <w14:ligatures w14:val="standardContextual"/>
              </w:rPr>
            </w:pPr>
            <w:r w:rsidRPr="00C439CE">
              <w:rPr>
                <w:rFonts w:ascii="GHEA Grapalat" w:eastAsia="Calibri" w:hAnsi="GHEA Grapalat" w:cs="Times New Roman"/>
                <w:i/>
                <w:szCs w:val="20"/>
                <w:shd w:val="clear" w:color="auto" w:fill="FFFFFF"/>
                <w:lang w:val="hy-AM"/>
              </w:rPr>
              <w:t xml:space="preserve">   </w:t>
            </w:r>
            <w:r w:rsidR="00D66824" w:rsidRPr="00D8310A">
              <w:rPr>
                <w:rFonts w:ascii="GHEA Grapalat" w:eastAsia="Calibri" w:hAnsi="GHEA Grapalat" w:cs="Times New Roman"/>
                <w:i/>
                <w:szCs w:val="20"/>
                <w:shd w:val="clear" w:color="auto" w:fill="FFFFFF"/>
                <w:lang w:val="hy-AM"/>
              </w:rPr>
              <w:t xml:space="preserve">Շինարարության աշխատանքների իրականացման ընթացքում կստեղծվեն  ժամանակավոր նոր աշխատատեղեր:   </w:t>
            </w:r>
            <w:r w:rsidR="00D66824" w:rsidRPr="00D8310A">
              <w:rPr>
                <w:rFonts w:ascii="GHEA Grapalat" w:eastAsia="Calibri" w:hAnsi="GHEA Grapalat" w:cs="Times New Roman"/>
                <w:i/>
                <w:lang w:val="hy-AM"/>
              </w:rPr>
              <w:t>Շինարարության աշխատանքներին ներգրավված բանվորական ուժը հիմնականում պետք է լինի բարձր որակավորում ունեցող մասնագետների</w:t>
            </w:r>
            <w:r w:rsidR="00106500" w:rsidRPr="00106500">
              <w:rPr>
                <w:rFonts w:ascii="GHEA Grapalat" w:eastAsia="Calibri" w:hAnsi="GHEA Grapalat" w:cs="Times New Roman"/>
                <w:i/>
                <w:lang w:val="hy-AM"/>
              </w:rPr>
              <w:t>ց կազմված:</w:t>
            </w:r>
          </w:p>
        </w:tc>
      </w:tr>
      <w:tr w:rsidR="004E1129" w:rsidRPr="00D8310A" w14:paraId="19448BB9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37239062" w14:textId="77777777" w:rsidR="00D66824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t>Համայնքի նախորդ տարվա բյուջեն և բյուջեի կատարողականը</w:t>
            </w:r>
          </w:p>
          <w:p w14:paraId="14B4BE59" w14:textId="1701ACC3" w:rsidR="00A061B5" w:rsidRPr="00A061B5" w:rsidRDefault="00A061B5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FF0000"/>
                <w:kern w:val="2"/>
                <w:lang w:val="en-GB"/>
                <w14:ligatures w14:val="standardContextual"/>
              </w:rPr>
            </w:pPr>
            <w:r w:rsidRPr="00106500">
              <w:rPr>
                <w:rFonts w:ascii="GHEA Grapalat" w:eastAsia="Times New Roman" w:hAnsi="GHEA Grapalat" w:cs="Times New Roman"/>
                <w:kern w:val="2"/>
                <w:lang w:val="en-GB"/>
                <w14:ligatures w14:val="standardContextual"/>
              </w:rPr>
              <w:t>2024թ</w:t>
            </w:r>
            <w:r w:rsidR="00106500">
              <w:rPr>
                <w:rFonts w:ascii="GHEA Grapalat" w:eastAsia="Times New Roman" w:hAnsi="GHEA Grapalat" w:cs="Times New Roman"/>
                <w:kern w:val="2"/>
                <w:lang w:val="en-GB"/>
                <w14:ligatures w14:val="standardContextual"/>
              </w:rPr>
              <w:t>.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F72217" w14:textId="505CE673" w:rsidR="00D66824" w:rsidRPr="00D8310A" w:rsidRDefault="00D66824" w:rsidP="002F1FCB">
            <w:pPr>
              <w:spacing w:before="100" w:beforeAutospacing="1" w:after="100" w:afterAutospacing="1" w:line="256" w:lineRule="auto"/>
              <w:ind w:left="185" w:right="140"/>
              <w:jc w:val="both"/>
              <w:rPr>
                <w:rFonts w:ascii="GHEA Grapalat" w:eastAsia="Times New Roman" w:hAnsi="GHEA Grapalat" w:cs="Times New Roman"/>
                <w:kern w:val="2"/>
                <w:lang w:val="hy-AM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i/>
                <w:iCs/>
                <w:kern w:val="2"/>
                <w:lang w:val="hy-AM"/>
                <w14:ligatures w14:val="standardContextual"/>
              </w:rPr>
              <w:t>Նախորդ տարվա բյուջեն</w:t>
            </w:r>
            <w:r w:rsidR="00106500">
              <w:rPr>
                <w:rFonts w:ascii="GHEA Grapalat" w:eastAsia="Times New Roman" w:hAnsi="GHEA Grapalat" w:cs="Times New Roman"/>
                <w:i/>
                <w:iCs/>
                <w:kern w:val="2"/>
                <w:lang w:val="hy-AM"/>
                <w14:ligatures w14:val="standardContextual"/>
              </w:rPr>
              <w:t xml:space="preserve"> 659290100 </w:t>
            </w:r>
            <w:r w:rsidRPr="00D8310A">
              <w:rPr>
                <w:rFonts w:ascii="GHEA Grapalat" w:eastAsia="Times New Roman" w:hAnsi="GHEA Grapalat" w:cs="Times New Roman"/>
                <w:i/>
                <w:iCs/>
                <w:kern w:val="2"/>
                <w:lang w:val="hy-AM"/>
                <w14:ligatures w14:val="standardContextual"/>
              </w:rPr>
              <w:t>դրամ.</w:t>
            </w:r>
            <w:r w:rsidRPr="00D8310A">
              <w:rPr>
                <w:rFonts w:ascii="GHEA Grapalat" w:eastAsia="Times New Roman" w:hAnsi="GHEA Grapalat" w:cs="Times New Roman"/>
                <w:i/>
                <w:iCs/>
                <w:kern w:val="2"/>
                <w:lang w:val="hy-AM"/>
                <w14:ligatures w14:val="standardContextual"/>
              </w:rPr>
              <w:br/>
              <w:t>Ներկայացնել նախորդ տարվա բյուջեն, ծախսերը և կատարողականը` առանձնացնելով բյուջեի վարչական և ֆոնդային մասերը, իսկ բյուջեի ֆոնդային մասից ծախսերը ներկայացնել առանձին բացվածքով: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15"/>
              <w:gridCol w:w="1002"/>
              <w:gridCol w:w="1306"/>
              <w:gridCol w:w="817"/>
            </w:tblGrid>
            <w:tr w:rsidR="00D66824" w:rsidRPr="00D8310A" w14:paraId="5B09F74C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E3C152" w14:textId="77777777" w:rsidR="00D66824" w:rsidRPr="00D8310A" w:rsidRDefault="00D66824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hy-AM"/>
                      <w14:ligatures w14:val="standardContextual"/>
                    </w:rPr>
                  </w:pPr>
                  <w:r w:rsidRPr="00D8310A">
                    <w:rPr>
                      <w:rFonts w:ascii="Calibri" w:eastAsia="Times New Roman" w:hAnsi="Calibri" w:cs="Calibri"/>
                      <w:kern w:val="2"/>
                      <w:lang w:val="hy-AM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7C2F19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Պլանը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27906C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Փաստացին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DC5DDF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Տոկոսը</w:t>
                  </w:r>
                </w:p>
              </w:tc>
            </w:tr>
            <w:tr w:rsidR="00D66824" w:rsidRPr="00D8310A" w14:paraId="204A633D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60FCCC" w14:textId="77777777" w:rsidR="00D66824" w:rsidRPr="007B0ECE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hy-AM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Ընդամենը՝</w:t>
                  </w: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համայնքի</w:t>
                  </w: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բյուջեի</w:t>
                  </w: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եկամուտները</w:t>
                  </w: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br/>
                  </w:r>
                  <w:r w:rsidRPr="007B0ECE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այդ</w:t>
                  </w:r>
                  <w:r w:rsidRPr="007B0ECE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7B0ECE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թվում</w:t>
                  </w:r>
                  <w:r w:rsidRPr="007B0ECE"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hy-AM"/>
                      <w14:ligatures w14:val="standardContextual"/>
                    </w:rPr>
                    <w:t>՝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BCEF4F4" w14:textId="68537E20" w:rsidR="00D66824" w:rsidRPr="007B0ECE" w:rsidRDefault="00106500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792659.3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97FC1F" w14:textId="47523067" w:rsidR="00D66824" w:rsidRPr="007B0ECE" w:rsidRDefault="00106500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659290.1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B0160B" w14:textId="50A67C74" w:rsidR="00D64502" w:rsidRPr="007B0ECE" w:rsidRDefault="00C03B5D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83.2</w:t>
                  </w:r>
                </w:p>
              </w:tc>
            </w:tr>
            <w:tr w:rsidR="00D66824" w:rsidRPr="00D8310A" w14:paraId="6E60D455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CDDA53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-Վարչական բյուջեի եկամուտներ, որից՝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3D80B6" w14:textId="16BC58C5" w:rsidR="00D66824" w:rsidRPr="00C03B5D" w:rsidRDefault="00C03B5D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566772.9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67FA8CC" w14:textId="78C19362" w:rsidR="00D66824" w:rsidRPr="00C03B5D" w:rsidRDefault="00C03B5D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561551.6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7B7C69" w14:textId="4B60C04A" w:rsidR="00D64502" w:rsidRPr="00C03B5D" w:rsidRDefault="00C03B5D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99.1</w:t>
                  </w:r>
                </w:p>
              </w:tc>
            </w:tr>
            <w:tr w:rsidR="00D66824" w:rsidRPr="00D8310A" w14:paraId="2F6BC401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BEBB64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 Սեփական եկամուտներ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279E35" w14:textId="0883DE0D" w:rsidR="00D66824" w:rsidRPr="00C03B5D" w:rsidRDefault="00C03B5D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172364.8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ED178A" w14:textId="25C3D3D3" w:rsidR="00D66824" w:rsidRPr="00C03B5D" w:rsidRDefault="00C03B5D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166365.9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3AD037D" w14:textId="5B9C0284" w:rsidR="00D64502" w:rsidRPr="00C03B5D" w:rsidRDefault="00C03B5D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96.5</w:t>
                  </w:r>
                </w:p>
              </w:tc>
            </w:tr>
            <w:tr w:rsidR="00D66824" w:rsidRPr="00D8310A" w14:paraId="50AA4598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4B1BED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-Ֆոնդային բյուջեի եկամուտներ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7B2A76" w14:textId="095C1258" w:rsidR="00D66824" w:rsidRPr="00C03B5D" w:rsidRDefault="00C03B5D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236885.5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018E920" w14:textId="6BB719C9" w:rsidR="00D66824" w:rsidRPr="00C03B5D" w:rsidRDefault="00C03B5D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97738.5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6B45EEC" w14:textId="415FF804" w:rsidR="00D64502" w:rsidRPr="00C03B5D" w:rsidRDefault="00C03B5D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41.3</w:t>
                  </w:r>
                </w:p>
              </w:tc>
            </w:tr>
            <w:tr w:rsidR="00D66824" w:rsidRPr="00D8310A" w14:paraId="14E2E809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F3CCB76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Ընդամենը՝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համայնքի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բյուջեի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ծախսեր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>,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br/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որից՝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A562F47" w14:textId="4DCFA47A" w:rsidR="00D66824" w:rsidRPr="007B0ECE" w:rsidRDefault="00C03B5D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1018302.5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760A695" w14:textId="7BB59BF7" w:rsidR="00D66824" w:rsidRPr="007B0ECE" w:rsidRDefault="00C03B5D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685306.7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1E3A2A3" w14:textId="49F2AD20" w:rsidR="00D66824" w:rsidRPr="007B0ECE" w:rsidRDefault="00C03B5D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67.3</w:t>
                  </w:r>
                </w:p>
              </w:tc>
            </w:tr>
            <w:tr w:rsidR="00C37A8D" w:rsidRPr="00D8310A" w14:paraId="41F3216A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EC6A2D" w14:textId="77777777" w:rsidR="00C37A8D" w:rsidRPr="00D8310A" w:rsidRDefault="00C37A8D" w:rsidP="00C37A8D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lastRenderedPageBreak/>
                    <w:t>- Վարչական բյուջեի ծախսեր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B22714" w14:textId="37071FAB" w:rsidR="00C37A8D" w:rsidRPr="00C03B5D" w:rsidRDefault="00C03B5D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566772.9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91DEDD" w14:textId="755DCA0C" w:rsidR="00C37A8D" w:rsidRPr="00C03B5D" w:rsidRDefault="00C03B5D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464446.1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31FB1C2" w14:textId="155F0FE4" w:rsidR="00D64502" w:rsidRPr="00C03B5D" w:rsidRDefault="00C03B5D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81.9</w:t>
                  </w:r>
                </w:p>
              </w:tc>
            </w:tr>
            <w:tr w:rsidR="00C37A8D" w:rsidRPr="00D8310A" w14:paraId="584021D6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755B35B" w14:textId="77777777" w:rsidR="00C37A8D" w:rsidRPr="00D8310A" w:rsidRDefault="00C37A8D" w:rsidP="00C37A8D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-Ֆոնդային բյուջեի ծախսեր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CE675A" w14:textId="3324B47D" w:rsidR="00C37A8D" w:rsidRPr="00C03B5D" w:rsidRDefault="00C03B5D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553352.7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5FB181" w14:textId="2E473F64" w:rsidR="00C37A8D" w:rsidRPr="00C03B5D" w:rsidRDefault="00C03B5D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220860.6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29521D" w14:textId="4B287FEE" w:rsidR="00D64502" w:rsidRPr="00C03B5D" w:rsidRDefault="00C03B5D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39.9</w:t>
                  </w:r>
                </w:p>
              </w:tc>
            </w:tr>
            <w:tr w:rsidR="00C37A8D" w:rsidRPr="00D8310A" w14:paraId="658A9E78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F5EFFF6" w14:textId="77777777" w:rsidR="00C37A8D" w:rsidRPr="00D8310A" w:rsidRDefault="00C37A8D" w:rsidP="00C37A8D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Համայնքի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ֆոնդային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բյուջեի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փաստացի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ծախսերը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>,</w:t>
                  </w:r>
                  <w:r w:rsidRPr="00D8310A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 </w:t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որից՝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8E4573" w14:textId="0166DFED" w:rsidR="00C37A8D" w:rsidRPr="007B0ECE" w:rsidRDefault="00C03B5D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553352.7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0B38BF" w14:textId="59158174" w:rsidR="00C37A8D" w:rsidRPr="007B0ECE" w:rsidRDefault="00C37A8D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Calibri" w:eastAsia="Times New Roman" w:hAnsi="Calibri" w:cs="Calibri"/>
                      <w:b/>
                      <w:bCs/>
                      <w:kern w:val="2"/>
                      <w:sz w:val="20"/>
                      <w:szCs w:val="20"/>
                      <w:lang w:val="hy-AM"/>
                      <w14:ligatures w14:val="standardContextual"/>
                    </w:rPr>
                    <w:t> </w:t>
                  </w:r>
                  <w:r w:rsidR="00C03B5D" w:rsidRPr="007B0ECE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220860.6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8CEDC7" w14:textId="27BB6E92" w:rsidR="00C37A8D" w:rsidRPr="007B0ECE" w:rsidRDefault="00C37A8D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Calibri" w:eastAsia="Times New Roman" w:hAnsi="Calibri" w:cs="Calibri"/>
                      <w:b/>
                      <w:bCs/>
                      <w:kern w:val="2"/>
                      <w:sz w:val="20"/>
                      <w:szCs w:val="20"/>
                      <w:lang w:val="hy-AM"/>
                      <w14:ligatures w14:val="standardContextual"/>
                    </w:rPr>
                    <w:t> </w:t>
                  </w:r>
                  <w:r w:rsidR="00C03B5D" w:rsidRPr="007B0ECE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39.9</w:t>
                  </w:r>
                </w:p>
              </w:tc>
            </w:tr>
            <w:tr w:rsidR="00C37A8D" w:rsidRPr="00D8310A" w14:paraId="789691C1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EE3DC2" w14:textId="4F3B1C3A" w:rsidR="00C03B5D" w:rsidRPr="00C03B5D" w:rsidRDefault="00B2671E" w:rsidP="00C37A8D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-</w:t>
                  </w:r>
                  <w:r w:rsidRPr="00D8310A">
                    <w:rPr>
                      <w:rFonts w:ascii="Calibri" w:eastAsia="Times New Roman" w:hAnsi="Calibri" w:cs="Calibri"/>
                      <w:kern w:val="2"/>
                      <w:lang w:val="en-US"/>
                      <w14:ligatures w14:val="standardContextual"/>
                    </w:rPr>
                    <w:t> </w:t>
                  </w:r>
                  <w:r w:rsidRPr="003F72B5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կրթություն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C3FEFC" w14:textId="31EB54A3" w:rsidR="00C37A8D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336931.9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919FCA3" w14:textId="35F5E3F0" w:rsidR="00C37A8D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122742.3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FDD30D" w14:textId="1439365B" w:rsidR="00D64502" w:rsidRPr="00DA5BDC" w:rsidRDefault="00DA5BDC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36.4</w:t>
                  </w:r>
                </w:p>
              </w:tc>
            </w:tr>
            <w:tr w:rsidR="00C37A8D" w:rsidRPr="00D8310A" w14:paraId="15AA54E5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6298DE" w14:textId="4E1E60AE" w:rsidR="00C37A8D" w:rsidRPr="00D8310A" w:rsidRDefault="00B2671E" w:rsidP="00C37A8D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-մշակույթ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8F4AF3" w14:textId="1E0A1A98" w:rsidR="00C37A8D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4000.0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3B1EFF" w14:textId="0B25C4C9" w:rsidR="00C37A8D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2001.0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210ADB" w14:textId="3ECD8545" w:rsidR="00D64502" w:rsidRPr="00DA5BDC" w:rsidRDefault="00DA5BDC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50</w:t>
                  </w:r>
                  <w:r w:rsidR="00466D33"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.0</w:t>
                  </w:r>
                </w:p>
              </w:tc>
            </w:tr>
            <w:tr w:rsidR="00C37A8D" w:rsidRPr="00D8310A" w14:paraId="4622A714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8786CB" w14:textId="7B5DF111" w:rsidR="00C37A8D" w:rsidRPr="00D8310A" w:rsidRDefault="00B2671E" w:rsidP="00C37A8D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-առողջապահություն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4AFD06" w14:textId="3B89BAEE" w:rsidR="00C37A8D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19900.0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BD9C2DF" w14:textId="5729C0D2" w:rsidR="00C37A8D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19815.0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C15A9DF" w14:textId="4BD9FABD" w:rsidR="00D64502" w:rsidRPr="00DA5BDC" w:rsidRDefault="00DA5BDC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99.6</w:t>
                  </w:r>
                </w:p>
              </w:tc>
            </w:tr>
            <w:tr w:rsidR="00C37A8D" w:rsidRPr="00D8310A" w14:paraId="1593A04A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7086A7" w14:textId="308FD38D" w:rsidR="00C37A8D" w:rsidRPr="00D8310A" w:rsidRDefault="00C37A8D" w:rsidP="00C37A8D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-</w:t>
                  </w:r>
                  <w:r w:rsidRPr="00D8310A">
                    <w:rPr>
                      <w:rFonts w:ascii="Calibri" w:eastAsia="Times New Roman" w:hAnsi="Calibri" w:cs="Calibri"/>
                      <w:kern w:val="2"/>
                      <w:lang w:val="en-US"/>
                      <w14:ligatures w14:val="standardContextual"/>
                    </w:rPr>
                    <w:t> </w:t>
                  </w:r>
                  <w:r w:rsidR="00880998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ոռոգում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EA8D16" w14:textId="6A8F4906" w:rsidR="00C37A8D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38300.0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633455C" w14:textId="20F04FFA" w:rsidR="00C37A8D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9389.8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F88F05" w14:textId="7B5F0D7B" w:rsidR="00D64502" w:rsidRPr="00DA5BDC" w:rsidRDefault="00DA5BDC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24.5</w:t>
                  </w:r>
                </w:p>
              </w:tc>
            </w:tr>
            <w:tr w:rsidR="00C37A8D" w:rsidRPr="00D8310A" w14:paraId="13B9DD65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78F8E5" w14:textId="081AFD9D" w:rsidR="00C03B5D" w:rsidRPr="00C03B5D" w:rsidRDefault="00C37A8D" w:rsidP="00C37A8D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</w:t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  <w:t>օրենսդիր</w:t>
                  </w:r>
                  <w:r w:rsidR="00A03237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,</w:t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  <w:t xml:space="preserve"> գործադիր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AF14401" w14:textId="2B2A0C24" w:rsidR="00C37A8D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2520.8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4CAB9E6" w14:textId="0A07B298" w:rsidR="00C37A8D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2063.8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4A76BD" w14:textId="1CDB56C5" w:rsidR="00D64502" w:rsidRPr="00DA5BDC" w:rsidRDefault="00DA5BDC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81.9</w:t>
                  </w:r>
                </w:p>
              </w:tc>
            </w:tr>
            <w:tr w:rsidR="00662999" w:rsidRPr="00D8310A" w14:paraId="7EBAADC1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97CE6A1" w14:textId="4B353B4D" w:rsidR="00662999" w:rsidRPr="00D8310A" w:rsidRDefault="00B2671E" w:rsidP="00C37A8D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-սոցիալական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7A88B7A" w14:textId="2615E116" w:rsidR="00662999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2100.0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7FB8AC1" w14:textId="3238BB56" w:rsidR="00662999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600</w:t>
                  </w:r>
                  <w:r w:rsidR="00DA5BDC"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.0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06FA3C" w14:textId="46109506" w:rsidR="00662999" w:rsidRPr="00DA5BDC" w:rsidRDefault="00DA5BDC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28.6</w:t>
                  </w:r>
                </w:p>
              </w:tc>
            </w:tr>
            <w:tr w:rsidR="00662999" w:rsidRPr="00D8310A" w14:paraId="32858C56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5CD64F8" w14:textId="398A3BAA" w:rsidR="00662999" w:rsidRPr="00D8310A" w:rsidRDefault="00B2671E" w:rsidP="00C37A8D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-բնակարանային շինարարություն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A72907" w14:textId="75768F3E" w:rsidR="00662999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52000.0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DDCE75" w14:textId="6438EFFE" w:rsidR="00662999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1947.6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461AF9" w14:textId="660DC58D" w:rsidR="00662999" w:rsidRPr="00DA5BDC" w:rsidRDefault="00DA5BDC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3.8</w:t>
                  </w:r>
                </w:p>
              </w:tc>
            </w:tr>
            <w:tr w:rsidR="00B2671E" w:rsidRPr="00D8310A" w14:paraId="03904795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C6AAC2B" w14:textId="715E2ECF" w:rsidR="00B2671E" w:rsidRPr="00D8310A" w:rsidRDefault="00B2671E" w:rsidP="00B2671E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-կեղտաջրերի հեռացում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35B94CE" w14:textId="437A1DE6" w:rsidR="00B2671E" w:rsidRPr="00A81742" w:rsidRDefault="00A81742" w:rsidP="00B2671E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17000.0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B68A2F7" w14:textId="7DB8DE34" w:rsidR="00B2671E" w:rsidRPr="00A81742" w:rsidRDefault="00A81742" w:rsidP="00B2671E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14557.8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840A896" w14:textId="5E49052E" w:rsidR="00B2671E" w:rsidRPr="005B2C02" w:rsidRDefault="005B2C02" w:rsidP="00B2671E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85.6</w:t>
                  </w:r>
                </w:p>
              </w:tc>
            </w:tr>
            <w:tr w:rsidR="00B2671E" w:rsidRPr="00D8310A" w14:paraId="4266E566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DF2567C" w14:textId="4F98DDD0" w:rsidR="00B2671E" w:rsidRPr="00D8310A" w:rsidRDefault="00B2671E" w:rsidP="00B2671E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-</w:t>
                  </w:r>
                  <w:r w:rsidRPr="00D8310A">
                    <w:rPr>
                      <w:rFonts w:ascii="Calibri" w:eastAsia="Times New Roman" w:hAnsi="Calibri" w:cs="Calibri"/>
                      <w:kern w:val="2"/>
                      <w:lang w:val="en-US"/>
                      <w14:ligatures w14:val="standardContextual"/>
                    </w:rPr>
                    <w:t> </w:t>
                  </w:r>
                  <w:r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աղբահանում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4EC9BA7" w14:textId="1ADC66D8" w:rsidR="00B2671E" w:rsidRPr="00A81742" w:rsidRDefault="00A81742" w:rsidP="00B2671E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39700.0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41C2FE2" w14:textId="0F39490B" w:rsidR="00B2671E" w:rsidRPr="00A81742" w:rsidRDefault="00A81742" w:rsidP="00B2671E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39669.4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865BF41" w14:textId="04C481A3" w:rsidR="00B2671E" w:rsidRPr="005B2C02" w:rsidRDefault="005B2C02" w:rsidP="00B2671E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99.9</w:t>
                  </w:r>
                </w:p>
              </w:tc>
            </w:tr>
            <w:tr w:rsidR="00B2671E" w:rsidRPr="00D8310A" w14:paraId="3071B706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D4C02F" w14:textId="273EAEEF" w:rsidR="00B2671E" w:rsidRPr="00D8310A" w:rsidRDefault="00B2671E" w:rsidP="00B2671E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-</w:t>
                  </w:r>
                  <w:r w:rsidRPr="00D8310A">
                    <w:rPr>
                      <w:rFonts w:ascii="Calibri" w:eastAsia="Times New Roman" w:hAnsi="Calibri" w:cs="Calibri"/>
                      <w:kern w:val="2"/>
                      <w:lang w:val="en-US"/>
                      <w14:ligatures w14:val="standardContextual"/>
                    </w:rPr>
                    <w:t> </w:t>
                  </w:r>
                  <w:r w:rsidRPr="00B2671E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տրանսպորտ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ADD8F73" w14:textId="051C3440" w:rsidR="00B2671E" w:rsidRPr="00A81742" w:rsidRDefault="00A81742" w:rsidP="00B2671E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40900.0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0D4EBC5" w14:textId="47D2ED7F" w:rsidR="00B2671E" w:rsidRPr="00A81742" w:rsidRDefault="00A81742" w:rsidP="00B2671E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8073.9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365B8DC" w14:textId="1D69AE98" w:rsidR="00B2671E" w:rsidRPr="005B2C02" w:rsidRDefault="005B2C02" w:rsidP="00B2671E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19.7</w:t>
                  </w:r>
                </w:p>
              </w:tc>
            </w:tr>
          </w:tbl>
          <w:p w14:paraId="0E95860E" w14:textId="77777777" w:rsidR="00D66824" w:rsidRPr="00D8310A" w:rsidRDefault="00D66824" w:rsidP="00D66824">
            <w:pPr>
              <w:spacing w:after="0" w:line="256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</w:p>
        </w:tc>
      </w:tr>
      <w:tr w:rsidR="004E1129" w:rsidRPr="007932C0" w14:paraId="15B06D39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72BC09C6" w14:textId="77777777" w:rsidR="00D66824" w:rsidRPr="00BE5E53" w:rsidRDefault="00A061B5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Arial Unicode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  <w:lang w:val="en-US"/>
                <w14:ligatures w14:val="standardContextual"/>
              </w:rPr>
              <w:lastRenderedPageBreak/>
              <w:t>Ծրագրի</w:t>
            </w:r>
            <w:r w:rsidRPr="00A061B5"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kern w:val="2"/>
                <w:lang w:val="en-US"/>
                <w14:ligatures w14:val="standardContextual"/>
              </w:rPr>
              <w:t>իրականացման</w:t>
            </w:r>
            <w:r w:rsidRPr="00A061B5"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kern w:val="2"/>
                <w:lang w:val="en-US"/>
                <w14:ligatures w14:val="standardContextual"/>
              </w:rPr>
              <w:t>նախորդ</w:t>
            </w:r>
            <w:r w:rsidRPr="00A061B5"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  <w:t xml:space="preserve"> </w:t>
            </w:r>
            <w:r w:rsidR="00D66824" w:rsidRPr="00D8310A">
              <w:rPr>
                <w:rFonts w:ascii="Calibri" w:eastAsia="Times New Roman" w:hAnsi="Calibri" w:cs="Calibri"/>
                <w:b/>
                <w:bCs/>
                <w:kern w:val="2"/>
                <w:lang w:val="en-US"/>
                <w14:ligatures w14:val="standardContextual"/>
              </w:rPr>
              <w:t> </w:t>
            </w:r>
            <w:r w:rsidR="00D66824" w:rsidRPr="00D8310A">
              <w:rPr>
                <w:rFonts w:ascii="GHEA Grapalat" w:eastAsia="Times New Roman" w:hAnsi="GHEA Grapalat" w:cs="Arial Unicode"/>
                <w:b/>
                <w:bCs/>
                <w:kern w:val="2"/>
                <w:lang w:val="en-US"/>
                <w14:ligatures w14:val="standardContextual"/>
              </w:rPr>
              <w:t>տարվա</w:t>
            </w:r>
            <w:r w:rsidRPr="00A061B5">
              <w:rPr>
                <w:rFonts w:ascii="GHEA Grapalat" w:eastAsia="Times New Roman" w:hAnsi="GHEA Grapalat" w:cs="Arial Unicode"/>
                <w:b/>
                <w:bCs/>
                <w:kern w:val="2"/>
                <w14:ligatures w14:val="standardContextual"/>
              </w:rPr>
              <w:t xml:space="preserve"> </w:t>
            </w:r>
            <w:r>
              <w:rPr>
                <w:rFonts w:ascii="GHEA Grapalat" w:eastAsia="Times New Roman" w:hAnsi="GHEA Grapalat" w:cs="Arial Unicode"/>
                <w:b/>
                <w:bCs/>
                <w:kern w:val="2"/>
                <w:lang w:val="en-US"/>
                <w14:ligatures w14:val="standardContextual"/>
              </w:rPr>
              <w:t>համայնքի</w:t>
            </w:r>
            <w:r w:rsidRPr="00A061B5">
              <w:rPr>
                <w:rFonts w:ascii="GHEA Grapalat" w:eastAsia="Times New Roman" w:hAnsi="GHEA Grapalat" w:cs="Arial Unicode"/>
                <w:b/>
                <w:bCs/>
                <w:kern w:val="2"/>
                <w14:ligatures w14:val="standardContextual"/>
              </w:rPr>
              <w:t xml:space="preserve"> </w:t>
            </w:r>
            <w:r w:rsidR="00D66824" w:rsidRPr="00D8310A">
              <w:rPr>
                <w:rFonts w:ascii="Calibri" w:eastAsia="Times New Roman" w:hAnsi="Calibri" w:cs="Calibri"/>
                <w:b/>
                <w:bCs/>
                <w:kern w:val="2"/>
                <w:lang w:val="en-US"/>
                <w14:ligatures w14:val="standardContextual"/>
              </w:rPr>
              <w:t> </w:t>
            </w:r>
            <w:r w:rsidR="00D66824" w:rsidRPr="00D8310A">
              <w:rPr>
                <w:rFonts w:ascii="GHEA Grapalat" w:eastAsia="Times New Roman" w:hAnsi="GHEA Grapalat" w:cs="Arial Unicode"/>
                <w:b/>
                <w:bCs/>
                <w:kern w:val="2"/>
                <w:lang w:val="en-US"/>
                <w14:ligatures w14:val="standardContextual"/>
              </w:rPr>
              <w:t>բյուջեն</w:t>
            </w:r>
          </w:p>
          <w:p w14:paraId="75B0FA5E" w14:textId="6D7E734B" w:rsidR="00A061B5" w:rsidRPr="00A061B5" w:rsidRDefault="00A061B5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GB"/>
                <w14:ligatures w14:val="standardContextual"/>
              </w:rPr>
            </w:pPr>
            <w:r w:rsidRPr="00466D33">
              <w:rPr>
                <w:rFonts w:ascii="GHEA Grapalat" w:eastAsia="Times New Roman" w:hAnsi="GHEA Grapalat" w:cs="Arial Unicode"/>
                <w:kern w:val="2"/>
                <w14:ligatures w14:val="standardContextual"/>
              </w:rPr>
              <w:t>2025</w:t>
            </w:r>
            <w:r w:rsidRPr="00466D33">
              <w:rPr>
                <w:rFonts w:ascii="GHEA Grapalat" w:eastAsia="Times New Roman" w:hAnsi="GHEA Grapalat" w:cs="Arial Unicode"/>
                <w:kern w:val="2"/>
                <w:lang w:val="en-GB"/>
                <w14:ligatures w14:val="standardContextual"/>
              </w:rPr>
              <w:t>թ</w:t>
            </w:r>
            <w:r w:rsidR="00466D33">
              <w:rPr>
                <w:rFonts w:ascii="GHEA Grapalat" w:eastAsia="Times New Roman" w:hAnsi="GHEA Grapalat" w:cs="Arial Unicode"/>
                <w:kern w:val="2"/>
                <w:lang w:val="en-GB"/>
                <w14:ligatures w14:val="standardContextual"/>
              </w:rPr>
              <w:t>.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81D0E6" w14:textId="79407AB0" w:rsidR="00D66824" w:rsidRPr="00D8310A" w:rsidRDefault="00466D33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kern w:val="2"/>
                <w:lang w:val="en-US"/>
                <w14:ligatures w14:val="standardContextual"/>
              </w:rPr>
              <w:t xml:space="preserve"> 982194500 </w:t>
            </w:r>
            <w:r w:rsidR="00D66824" w:rsidRPr="00D8310A">
              <w:rPr>
                <w:rFonts w:ascii="GHEA Grapalat" w:eastAsia="Times New Roman" w:hAnsi="GHEA Grapalat" w:cs="Times New Roman"/>
                <w:i/>
                <w:iCs/>
                <w:kern w:val="2"/>
                <w:lang w:val="en-US"/>
                <w14:ligatures w14:val="standardContextual"/>
              </w:rPr>
              <w:t>դրամ.</w:t>
            </w:r>
            <w:r w:rsidR="00D66824" w:rsidRPr="00D8310A">
              <w:rPr>
                <w:rFonts w:ascii="GHEA Grapalat" w:eastAsia="Times New Roman" w:hAnsi="GHEA Grapalat" w:cs="Times New Roman"/>
                <w:i/>
                <w:iCs/>
                <w:kern w:val="2"/>
                <w:lang w:val="en-US"/>
                <w14:ligatures w14:val="standardContextual"/>
              </w:rPr>
              <w:br/>
              <w:t>Ներկայացնել ընթացիկ տարվա կանխատեսվող եկամուտները, պլանավորված ծախսերը` առանձնացնելով բյուջեի վարչական և ֆոնդային մասերը, իսկ բյուջեի ֆոնդային մասից պլանավորված ծախսերը ներկայացնել առանձին բացվածքով: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3"/>
              <w:gridCol w:w="1097"/>
            </w:tblGrid>
            <w:tr w:rsidR="0045799A" w:rsidRPr="00D8310A" w14:paraId="09A9D9AD" w14:textId="77777777" w:rsidTr="0045799A">
              <w:trPr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37DF00" w14:textId="77777777" w:rsidR="00D66824" w:rsidRPr="00D8310A" w:rsidRDefault="00D66824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Calibri" w:eastAsia="Times New Roman" w:hAnsi="Calibri" w:cs="Calibri"/>
                      <w:kern w:val="2"/>
                      <w:lang w:val="en-US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72B580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Պլանը</w:t>
                  </w:r>
                </w:p>
              </w:tc>
            </w:tr>
            <w:tr w:rsidR="0045799A" w:rsidRPr="00D8310A" w14:paraId="017B6E82" w14:textId="77777777" w:rsidTr="0045799A">
              <w:trPr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108415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Ընդամենը՝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համայնքի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բյուջեի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եկամուտների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պլանավորում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br/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այդ</w:t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թվում՝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8A8095A" w14:textId="1F13AAFA" w:rsidR="00D64502" w:rsidRPr="007B0ECE" w:rsidRDefault="00466D33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982194.5</w:t>
                  </w:r>
                </w:p>
              </w:tc>
            </w:tr>
            <w:tr w:rsidR="0045799A" w:rsidRPr="00D8310A" w14:paraId="4EDD0EF4" w14:textId="77777777" w:rsidTr="0045799A">
              <w:trPr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74B162A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-</w:t>
                  </w:r>
                  <w:r w:rsidRPr="00D8310A">
                    <w:rPr>
                      <w:rFonts w:ascii="Calibri" w:eastAsia="Times New Roman" w:hAnsi="Calibri" w:cs="Calibri"/>
                      <w:kern w:val="2"/>
                      <w:lang w:val="en-US"/>
                      <w14:ligatures w14:val="standardContextual"/>
                    </w:rPr>
                    <w:t> </w:t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Վարչական բյուջեի եկամուտներ, որից՝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9E3828" w14:textId="2F85ABA4" w:rsidR="00D64502" w:rsidRPr="00466D33" w:rsidRDefault="00466D33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646961.5</w:t>
                  </w:r>
                </w:p>
              </w:tc>
            </w:tr>
            <w:tr w:rsidR="0045799A" w:rsidRPr="00D8310A" w14:paraId="41A2AB06" w14:textId="77777777" w:rsidTr="0045799A">
              <w:trPr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9377DE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-</w:t>
                  </w:r>
                  <w:r w:rsidRPr="00D8310A">
                    <w:rPr>
                      <w:rFonts w:ascii="Calibri" w:eastAsia="Times New Roman" w:hAnsi="Calibri" w:cs="Calibri"/>
                      <w:kern w:val="2"/>
                      <w:lang w:val="en-US"/>
                      <w14:ligatures w14:val="standardContextual"/>
                    </w:rPr>
                    <w:t> </w:t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սեփական եկամուտներ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16A2F3A" w14:textId="68950032" w:rsidR="00D64502" w:rsidRPr="00466D33" w:rsidRDefault="00466D33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180725.5</w:t>
                  </w:r>
                </w:p>
              </w:tc>
            </w:tr>
            <w:tr w:rsidR="0045799A" w:rsidRPr="00D8310A" w14:paraId="7DEE2CA2" w14:textId="77777777" w:rsidTr="0045799A">
              <w:trPr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87CEB0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 Ֆոնդային բյուջեի եկամուտներ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D10F0AF" w14:textId="5282C228" w:rsidR="00D64502" w:rsidRPr="00466D33" w:rsidRDefault="00466D33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411408.7</w:t>
                  </w:r>
                </w:p>
              </w:tc>
            </w:tr>
            <w:tr w:rsidR="0045799A" w:rsidRPr="00D8310A" w14:paraId="0E43DEC6" w14:textId="77777777" w:rsidTr="0045799A">
              <w:trPr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33327F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Ընդամենը՝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համայնքի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բյուջեի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ծախսեր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>,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br/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որից՝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824FE7E" w14:textId="7A989A44" w:rsidR="00D64502" w:rsidRPr="00466D33" w:rsidRDefault="00466D33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1245436.7</w:t>
                  </w:r>
                </w:p>
              </w:tc>
            </w:tr>
            <w:tr w:rsidR="0045799A" w:rsidRPr="00D8310A" w14:paraId="718D3D61" w14:textId="77777777" w:rsidTr="0045799A">
              <w:trPr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C611D8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 Վարչական բյուջեի ծախսեր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A762FC" w14:textId="0B4FCB4F" w:rsidR="00D64502" w:rsidRPr="00466D33" w:rsidRDefault="00466D33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579035.8</w:t>
                  </w:r>
                </w:p>
              </w:tc>
            </w:tr>
            <w:tr w:rsidR="0045799A" w:rsidRPr="00D8310A" w14:paraId="33AC787F" w14:textId="77777777" w:rsidTr="0045799A">
              <w:trPr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78984A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-Ֆոնդային բյուջեի ծախսեր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773801" w14:textId="065DCC35" w:rsidR="00D64502" w:rsidRPr="00466D33" w:rsidRDefault="005328D9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831400.9</w:t>
                  </w:r>
                </w:p>
              </w:tc>
            </w:tr>
            <w:tr w:rsidR="0045799A" w:rsidRPr="00D8310A" w14:paraId="0A576FF1" w14:textId="77777777" w:rsidTr="0045799A">
              <w:trPr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977CF8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Համայնքի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ֆոնդային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բյուջեի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պլանավորված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ծախսերը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>,</w:t>
                  </w:r>
                  <w:r w:rsidRPr="00D8310A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 </w:t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որից՝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0A23852" w14:textId="391C1BA8" w:rsidR="00D66824" w:rsidRPr="007B0ECE" w:rsidRDefault="005328D9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831400.9</w:t>
                  </w:r>
                </w:p>
              </w:tc>
            </w:tr>
            <w:tr w:rsidR="0045799A" w:rsidRPr="00D8310A" w14:paraId="51AA8E1D" w14:textId="77777777" w:rsidTr="0045799A">
              <w:trPr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6E3555" w14:textId="7F519FB0" w:rsidR="00D66824" w:rsidRPr="00D8310A" w:rsidRDefault="00466D33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kern w:val="2"/>
                      <w:lang w:val="hy-AM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</w:t>
                  </w:r>
                  <w:r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  <w:t>կրթություն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A00F457" w14:textId="13CEF4CB" w:rsidR="00D64502" w:rsidRPr="0070504F" w:rsidRDefault="0070504F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432599.6</w:t>
                  </w:r>
                </w:p>
              </w:tc>
            </w:tr>
            <w:tr w:rsidR="0045799A" w:rsidRPr="00D8310A" w14:paraId="0E36A0B0" w14:textId="77777777" w:rsidTr="0045799A">
              <w:trPr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940DFA6" w14:textId="3EB3904A" w:rsidR="00D66824" w:rsidRPr="00466D33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kern w:val="2"/>
                      <w:lang w:val="en-US"/>
                      <w14:ligatures w14:val="standardContextual"/>
                    </w:rPr>
                    <w:t>-</w:t>
                  </w:r>
                  <w:r w:rsidR="001B251A"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  <w:t xml:space="preserve"> </w:t>
                  </w:r>
                  <w:r w:rsidR="00466D33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  <w:t>մշակույթ</w:t>
                  </w:r>
                  <w:r w:rsidR="00A03237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  <w:t xml:space="preserve">, </w:t>
                  </w:r>
                  <w:r w:rsidR="00466D33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հանգիստ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8D0D2DF" w14:textId="0A640109" w:rsidR="00D64502" w:rsidRPr="0070504F" w:rsidRDefault="0070504F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5500.0</w:t>
                  </w:r>
                </w:p>
              </w:tc>
            </w:tr>
            <w:tr w:rsidR="0045799A" w:rsidRPr="00D8310A" w14:paraId="4378E61E" w14:textId="77777777" w:rsidTr="0045799A">
              <w:trPr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BF3416" w14:textId="1CD572F1" w:rsidR="00D66824" w:rsidRPr="00A03237" w:rsidRDefault="009B329E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  <w:t>-</w:t>
                  </w:r>
                  <w:r w:rsidR="00A03237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սոցիալական պաշտպանություն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3E1A05" w14:textId="791C2A05" w:rsidR="00D64502" w:rsidRPr="0070504F" w:rsidRDefault="0070504F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1500.0</w:t>
                  </w:r>
                </w:p>
              </w:tc>
            </w:tr>
            <w:tr w:rsidR="0045799A" w:rsidRPr="00D8310A" w14:paraId="3FC4C04C" w14:textId="77777777" w:rsidTr="0045799A">
              <w:trPr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20DE80" w14:textId="6FF1A750" w:rsidR="00D66824" w:rsidRPr="00D8310A" w:rsidRDefault="00A03237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kern w:val="2"/>
                      <w:lang w:val="en-US"/>
                      <w14:ligatures w14:val="standardContextual"/>
                    </w:rPr>
                    <w:t>-</w:t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kern w:val="2"/>
                      <w:lang w:val="hy-AM"/>
                      <w14:ligatures w14:val="standardContextual"/>
                    </w:rPr>
                    <w:t>օրենսդիր</w:t>
                  </w:r>
                  <w:r>
                    <w:rPr>
                      <w:rFonts w:ascii="GHEA Grapalat" w:eastAsia="Times New Roman" w:hAnsi="GHEA Grapalat" w:cs="Times New Roman"/>
                      <w:i/>
                      <w:kern w:val="2"/>
                      <w:lang w:val="en-US"/>
                      <w14:ligatures w14:val="standardContextual"/>
                    </w:rPr>
                    <w:t>, գործադիր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804808F" w14:textId="0B934689" w:rsidR="00D64502" w:rsidRPr="00824733" w:rsidRDefault="0070504F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2150.0</w:t>
                  </w:r>
                </w:p>
              </w:tc>
            </w:tr>
            <w:tr w:rsidR="0045799A" w:rsidRPr="00D8310A" w14:paraId="2DBB623E" w14:textId="77777777" w:rsidTr="0045799A">
              <w:trPr>
                <w:trHeight w:val="488"/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3D3209" w14:textId="351C64C9" w:rsidR="00B108DA" w:rsidRPr="009B329E" w:rsidRDefault="00B108DA" w:rsidP="009B329E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14:ligatures w14:val="standardContextual"/>
                    </w:rPr>
                    <w:t>-</w:t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  <w:t>ճանապարհաշինություն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B0158DF" w14:textId="4E4A4AA6" w:rsidR="00D64502" w:rsidRPr="0070504F" w:rsidRDefault="0070504F" w:rsidP="00D66824">
                  <w:pPr>
                    <w:spacing w:line="240" w:lineRule="auto"/>
                    <w:rPr>
                      <w:rFonts w:ascii="GHEA Grapalat" w:eastAsia="Times New Roman" w:hAnsi="GHEA Grapalat" w:cs="Times New Roman"/>
                      <w:lang w:val="en-US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/>
                    </w:rPr>
                    <w:t>318531.3</w:t>
                  </w:r>
                </w:p>
              </w:tc>
            </w:tr>
            <w:tr w:rsidR="0045799A" w:rsidRPr="00D8310A" w14:paraId="6AAAED8A" w14:textId="77777777" w:rsidTr="0045799A">
              <w:trPr>
                <w:trHeight w:val="434"/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CF54D3" w14:textId="26C518C1" w:rsidR="00B108DA" w:rsidRPr="0000771F" w:rsidRDefault="0000771F" w:rsidP="009B329E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  <w:lastRenderedPageBreak/>
                    <w:t>-փողոցային լուսավորություն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F5F454" w14:textId="4C65B293" w:rsidR="00D64502" w:rsidRPr="0070504F" w:rsidRDefault="0070504F" w:rsidP="00D66824">
                  <w:pPr>
                    <w:spacing w:line="240" w:lineRule="auto"/>
                    <w:rPr>
                      <w:rFonts w:ascii="GHEA Grapalat" w:eastAsia="Times New Roman" w:hAnsi="GHEA Grapalat" w:cs="Times New Roman"/>
                      <w:lang w:val="en-US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/>
                    </w:rPr>
                    <w:t>1000.0</w:t>
                  </w:r>
                </w:p>
              </w:tc>
            </w:tr>
            <w:tr w:rsidR="0045799A" w:rsidRPr="00D8310A" w14:paraId="41F9E46F" w14:textId="77777777" w:rsidTr="0045799A">
              <w:trPr>
                <w:trHeight w:val="371"/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E45FA5" w14:textId="7BDDB371" w:rsidR="00E7590E" w:rsidRPr="00D8310A" w:rsidRDefault="00E7590E" w:rsidP="009B329E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  <w:t>-բակեր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363E1E" w14:textId="6CCB3546" w:rsidR="00D64502" w:rsidRPr="0070504F" w:rsidRDefault="0070504F" w:rsidP="00D66824">
                  <w:pPr>
                    <w:spacing w:line="240" w:lineRule="auto"/>
                    <w:rPr>
                      <w:rFonts w:ascii="GHEA Grapalat" w:eastAsia="Times New Roman" w:hAnsi="GHEA Grapalat" w:cs="Times New Roman"/>
                      <w:lang w:val="en-US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/>
                    </w:rPr>
                    <w:t>52020.0</w:t>
                  </w:r>
                </w:p>
              </w:tc>
            </w:tr>
            <w:tr w:rsidR="0045799A" w:rsidRPr="00D8310A" w14:paraId="0D75D2D6" w14:textId="77777777" w:rsidTr="0045799A">
              <w:trPr>
                <w:trHeight w:val="371"/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72822A5" w14:textId="7945D27D" w:rsidR="00E7590E" w:rsidRDefault="00A03237" w:rsidP="009B329E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</w:t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  <w:t xml:space="preserve"> ջրամատակարարում</w:t>
                  </w:r>
                  <w:r>
                    <w:rPr>
                      <w:rFonts w:ascii="GHEA Grapalat" w:eastAsia="Times New Roman" w:hAnsi="GHEA Grapalat" w:cs="Times New Roman"/>
                      <w:i/>
                      <w:kern w:val="2"/>
                      <w:lang w:val="hy-AM"/>
                      <w14:ligatures w14:val="standardContextual"/>
                    </w:rPr>
                    <w:t xml:space="preserve"> ,  ոռոգում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C609E2" w14:textId="1437353A" w:rsidR="00D64502" w:rsidRPr="0070504F" w:rsidRDefault="0070504F" w:rsidP="00D66824">
                  <w:pPr>
                    <w:spacing w:line="240" w:lineRule="auto"/>
                    <w:rPr>
                      <w:rFonts w:ascii="GHEA Grapalat" w:eastAsia="Times New Roman" w:hAnsi="GHEA Grapalat" w:cs="Times New Roman"/>
                      <w:lang w:val="en-US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/>
                    </w:rPr>
                    <w:t>14100.0</w:t>
                  </w:r>
                </w:p>
              </w:tc>
            </w:tr>
            <w:tr w:rsidR="0045799A" w:rsidRPr="00D8310A" w14:paraId="65E7ACDA" w14:textId="77777777" w:rsidTr="0045799A">
              <w:trPr>
                <w:trHeight w:val="371"/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E723A1" w14:textId="6AB6EEE9" w:rsidR="00466D33" w:rsidRPr="00A03237" w:rsidRDefault="005328D9" w:rsidP="009B329E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  <w:t>-</w:t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  <w:t xml:space="preserve"> աղբահանություն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14:paraId="6A4EA39D" w14:textId="5E4E4C71" w:rsidR="00466D33" w:rsidRPr="0070504F" w:rsidRDefault="0070504F" w:rsidP="00D66824">
                  <w:pPr>
                    <w:spacing w:line="240" w:lineRule="auto"/>
                    <w:rPr>
                      <w:rFonts w:ascii="GHEA Grapalat" w:eastAsia="Times New Roman" w:hAnsi="GHEA Grapalat" w:cs="Times New Roman"/>
                      <w:lang w:val="en-US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/>
                    </w:rPr>
                    <w:t>4000.0</w:t>
                  </w:r>
                </w:p>
              </w:tc>
            </w:tr>
          </w:tbl>
          <w:p w14:paraId="08B4A87D" w14:textId="77777777" w:rsidR="00D66824" w:rsidRPr="00D8310A" w:rsidRDefault="00D66824" w:rsidP="00D66824">
            <w:pPr>
              <w:spacing w:after="0" w:line="256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</w:p>
        </w:tc>
      </w:tr>
      <w:tr w:rsidR="004E1129" w:rsidRPr="00E268CF" w14:paraId="17257BE1" w14:textId="77777777" w:rsidTr="004E1129">
        <w:trPr>
          <w:tblCellSpacing w:w="22" w:type="dxa"/>
          <w:jc w:val="center"/>
        </w:trPr>
        <w:tc>
          <w:tcPr>
            <w:tcW w:w="3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C5AE4D2" w14:textId="77777777" w:rsidR="00D66824" w:rsidRPr="00D8310A" w:rsidRDefault="00D66824" w:rsidP="004E1129">
            <w:pPr>
              <w:spacing w:after="0" w:line="256" w:lineRule="auto"/>
              <w:ind w:left="-778" w:firstLine="778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lastRenderedPageBreak/>
              <w:t>Համայնքի միջնաժամկետ ծախսերի ծրագիրը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092036" w14:textId="5F3C4191" w:rsidR="00D66824" w:rsidRPr="00D8310A" w:rsidRDefault="00D66824" w:rsidP="0045799A">
            <w:pPr>
              <w:spacing w:after="0" w:line="256" w:lineRule="auto"/>
              <w:jc w:val="both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Հաստատված միջնաժամկետ ծախսերի ծրագրով սուբվենցիոն ծրագրի իրականացման տարվա բյուջեն</w:t>
            </w:r>
            <w:r w:rsidR="002F21C6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 </w:t>
            </w:r>
            <w:r w:rsidR="0070504F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 804157600 </w:t>
            </w:r>
            <w:r w:rsidRPr="00D8310A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դրամ.</w:t>
            </w:r>
          </w:p>
        </w:tc>
      </w:tr>
      <w:tr w:rsidR="004E1129" w:rsidRPr="00E268CF" w14:paraId="4D21407D" w14:textId="77777777" w:rsidTr="004E1129">
        <w:trPr>
          <w:tblCellSpacing w:w="22" w:type="dxa"/>
          <w:jc w:val="center"/>
        </w:trPr>
        <w:tc>
          <w:tcPr>
            <w:tcW w:w="3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E2C6D" w14:textId="77777777" w:rsidR="00D66824" w:rsidRPr="00D8310A" w:rsidRDefault="00D66824" w:rsidP="00D66824">
            <w:pPr>
              <w:spacing w:after="0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CB0239" w14:textId="2DF1736A" w:rsidR="00D66824" w:rsidRPr="00D8310A" w:rsidRDefault="00D66824" w:rsidP="0045799A">
            <w:pPr>
              <w:spacing w:after="0" w:line="256" w:lineRule="auto"/>
              <w:jc w:val="both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Հաստատված միջնաժամկետ ծախսերի ծրագրով սուբվենցիոն ծրագրի իրականացման տարվան հաջորդող տարվա բյուջեն`</w:t>
            </w:r>
            <w:r w:rsidR="00023368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    </w:t>
            </w:r>
            <w:r w:rsidR="0070504F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876262200 </w:t>
            </w:r>
            <w:r w:rsidRPr="00D8310A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դրամ.</w:t>
            </w:r>
          </w:p>
        </w:tc>
      </w:tr>
      <w:tr w:rsidR="004E1129" w:rsidRPr="00E268CF" w14:paraId="4B1E2030" w14:textId="77777777" w:rsidTr="004E1129">
        <w:trPr>
          <w:tblCellSpacing w:w="22" w:type="dxa"/>
          <w:jc w:val="center"/>
        </w:trPr>
        <w:tc>
          <w:tcPr>
            <w:tcW w:w="3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B3D7F3" w14:textId="77777777" w:rsidR="00D66824" w:rsidRPr="00D8310A" w:rsidRDefault="00D66824" w:rsidP="00D66824">
            <w:pPr>
              <w:spacing w:after="0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704545" w14:textId="77777777" w:rsidR="00D66824" w:rsidRPr="00D8310A" w:rsidRDefault="00D66824" w:rsidP="0045799A">
            <w:pPr>
              <w:spacing w:after="0" w:line="256" w:lineRule="auto"/>
              <w:jc w:val="both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Ներկայացնել ծրագրի իրականացման և իրականացման տարվան հաջորդող տարվա միջնաժամկետ ծախսերի ծրագրով նախատեսված եկամուտները և ծախսերը` առանձնացնելով բյուջեի վարչական և ֆոնդային մասերը, իսկ բյուջեի ֆոնդային մասից նախատեսված ծախսերը ներկայացնել առանձին բացվածքով</w:t>
            </w:r>
          </w:p>
        </w:tc>
      </w:tr>
      <w:tr w:rsidR="004E1129" w:rsidRPr="007932C0" w14:paraId="5E4C7519" w14:textId="77777777" w:rsidTr="004E1129">
        <w:trPr>
          <w:tblCellSpacing w:w="22" w:type="dxa"/>
          <w:jc w:val="center"/>
        </w:trPr>
        <w:tc>
          <w:tcPr>
            <w:tcW w:w="3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C5AD26" w14:textId="77777777" w:rsidR="00D66824" w:rsidRPr="00D8310A" w:rsidRDefault="00D66824" w:rsidP="00D66824">
            <w:pPr>
              <w:spacing w:after="0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4"/>
              <w:gridCol w:w="1613"/>
              <w:gridCol w:w="1613"/>
            </w:tblGrid>
            <w:tr w:rsidR="004E1129" w:rsidRPr="00E268CF" w14:paraId="5082E9DA" w14:textId="77777777" w:rsidTr="00CC417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907CB3" w14:textId="77777777" w:rsidR="00D66824" w:rsidRPr="00D8310A" w:rsidRDefault="00D66824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Calibri" w:eastAsia="Times New Roman" w:hAnsi="Calibri" w:cs="Calibri"/>
                      <w:kern w:val="2"/>
                      <w:lang w:val="en-US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C32337" w14:textId="77777777" w:rsidR="00D66824" w:rsidRDefault="00D66824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Ծրագրի իրականացման տարի</w:t>
                  </w:r>
                </w:p>
                <w:p w14:paraId="590C9619" w14:textId="44F4A714" w:rsidR="002A500E" w:rsidRPr="00D8310A" w:rsidRDefault="002A500E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202</w:t>
                  </w:r>
                  <w:r w:rsidR="00B6508B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6</w:t>
                  </w: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E72A54" w14:textId="77777777" w:rsidR="00D66824" w:rsidRPr="00D8310A" w:rsidRDefault="00D66824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Ծրագրի իրականացման տարվան</w:t>
                  </w:r>
                </w:p>
                <w:p w14:paraId="094FABEA" w14:textId="269BAF49" w:rsidR="00D66824" w:rsidRPr="00D8310A" w:rsidRDefault="00D66824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հաջորդող տարի</w:t>
                  </w:r>
                  <w:r w:rsidR="002A500E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 xml:space="preserve"> 202</w:t>
                  </w:r>
                  <w:r w:rsidR="00B6508B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7</w:t>
                  </w:r>
                  <w:r w:rsidR="002A500E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թ</w:t>
                  </w:r>
                </w:p>
              </w:tc>
            </w:tr>
            <w:tr w:rsidR="004E1129" w:rsidRPr="00D8310A" w14:paraId="29D6B5B9" w14:textId="77777777" w:rsidTr="007C442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5232BA" w14:textId="77777777" w:rsidR="00594C31" w:rsidRPr="00AE5716" w:rsidRDefault="00594C31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Ընդամենը՝ համայնքի բյուջեի եկամուտներ՝ ըստ հաստատված միջնաժամկետ ծախսերի ծրագրի,</w:t>
                  </w:r>
                </w:p>
                <w:p w14:paraId="7170DDF0" w14:textId="77777777" w:rsidR="00594C31" w:rsidRPr="00AE5716" w:rsidRDefault="00594C31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 w:rsidRPr="00AE5716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այդ թվում՝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1FF2E43" w14:textId="5950FEE3" w:rsidR="00594C31" w:rsidRPr="007B0ECE" w:rsidRDefault="007B0ECE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 xml:space="preserve"> </w:t>
                  </w:r>
                  <w:r w:rsidR="004226C4" w:rsidRPr="007B0ECE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804157.6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59E6D60" w14:textId="4B84EF78" w:rsidR="00594C31" w:rsidRPr="007B0ECE" w:rsidRDefault="004226C4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876262.2</w:t>
                  </w:r>
                </w:p>
              </w:tc>
            </w:tr>
            <w:tr w:rsidR="004E1129" w:rsidRPr="00D8310A" w14:paraId="64CE2F89" w14:textId="77777777" w:rsidTr="007C442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063660" w14:textId="77777777" w:rsidR="00594C31" w:rsidRPr="00AE5716" w:rsidRDefault="00594C31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 w:rsidRPr="00AE5716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- Վարչական բյուջեի եկամուտներ, որից՝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60D53E" w14:textId="134F2DF9" w:rsidR="00594C31" w:rsidRPr="004226C4" w:rsidRDefault="007B0ECE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 xml:space="preserve"> </w:t>
                  </w:r>
                  <w:r w:rsidR="004226C4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723657.6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7E19998" w14:textId="08FA4B15" w:rsidR="00D64502" w:rsidRPr="00023368" w:rsidRDefault="004226C4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776262.2</w:t>
                  </w:r>
                </w:p>
              </w:tc>
            </w:tr>
            <w:tr w:rsidR="004E1129" w:rsidRPr="00D8310A" w14:paraId="552548D7" w14:textId="77777777" w:rsidTr="007C442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029A5F" w14:textId="77777777" w:rsidR="00594C31" w:rsidRPr="00AE5716" w:rsidRDefault="00594C31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 w:rsidRPr="00AE5716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- Սեփական եկամուտներ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E91529" w14:textId="5FA36553" w:rsidR="00594C31" w:rsidRPr="00023368" w:rsidRDefault="007B0ECE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 xml:space="preserve"> </w:t>
                  </w:r>
                  <w:r w:rsidR="004226C4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210906.9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DDC042" w14:textId="047A0986" w:rsidR="00D64502" w:rsidRPr="00023368" w:rsidRDefault="004226C4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224645.8</w:t>
                  </w:r>
                </w:p>
              </w:tc>
            </w:tr>
            <w:tr w:rsidR="004E1129" w:rsidRPr="00D8310A" w14:paraId="25FC5373" w14:textId="77777777" w:rsidTr="007C442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684809" w14:textId="77777777" w:rsidR="00594C31" w:rsidRPr="00AE5716" w:rsidRDefault="00594C31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 w:rsidRPr="00AE5716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- Ֆոնդային բյուջեի եկամուտներ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A03246" w14:textId="1A730004" w:rsidR="00594C31" w:rsidRPr="00023368" w:rsidRDefault="007B0ECE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 xml:space="preserve"> </w:t>
                  </w:r>
                  <w:r w:rsidR="004226C4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231500.0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DB57954" w14:textId="0FCBA8ED" w:rsidR="00D64502" w:rsidRPr="00023368" w:rsidRDefault="004226C4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224822.2</w:t>
                  </w:r>
                </w:p>
              </w:tc>
            </w:tr>
            <w:tr w:rsidR="004E1129" w:rsidRPr="00D8310A" w14:paraId="49D9078F" w14:textId="77777777" w:rsidTr="007C4424">
              <w:trPr>
                <w:trHeight w:val="78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1A24A3" w14:textId="77777777" w:rsidR="00594C31" w:rsidRPr="00AE5716" w:rsidRDefault="00594C31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14:ligatures w14:val="standardContextual"/>
                    </w:rPr>
                  </w:pP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Ընդամենը՝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համայնքի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բյուջեի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ծախսեր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,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ըստ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հաստատված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միջնաժամկետ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ծախսերի</w:t>
                  </w:r>
                </w:p>
                <w:p w14:paraId="71FC7474" w14:textId="77777777" w:rsidR="00594C31" w:rsidRPr="00AE5716" w:rsidRDefault="00594C31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ծրագրի,</w:t>
                  </w:r>
                  <w:r w:rsidRPr="00AE5716">
                    <w:rPr>
                      <w:rFonts w:eastAsia="Times New Roman" w:cs="Calibri"/>
                      <w:kern w:val="2"/>
                      <w:lang w:val="en-US"/>
                      <w14:ligatures w14:val="standardContextual"/>
                    </w:rPr>
                    <w:t> </w:t>
                  </w:r>
                  <w:r w:rsidRPr="00AE5716">
                    <w:rPr>
                      <w:rFonts w:ascii="GHEA Grapalat" w:eastAsia="Times New Roman" w:hAnsi="GHEA Grapalat" w:cs="Arial Unicode"/>
                      <w:kern w:val="2"/>
                      <w:lang w:val="en-US"/>
                      <w14:ligatures w14:val="standardContextual"/>
                    </w:rPr>
                    <w:t>որից՝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D0C6DEA" w14:textId="48D44B48" w:rsidR="00594C31" w:rsidRPr="007B0ECE" w:rsidRDefault="007B0ECE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 xml:space="preserve"> </w:t>
                  </w:r>
                  <w:r w:rsidR="004226C4" w:rsidRPr="007B0ECE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889157.6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E199E0" w14:textId="031908F5" w:rsidR="004226C4" w:rsidRPr="007B0ECE" w:rsidRDefault="004226C4" w:rsidP="004226C4">
                  <w:pPr>
                    <w:rPr>
                      <w:rFonts w:ascii="GHEA Grapalat" w:eastAsia="Times New Roman" w:hAnsi="GHEA Grapalat"/>
                      <w:b/>
                      <w:bCs/>
                      <w:lang w:val="en-US"/>
                    </w:rPr>
                  </w:pPr>
                  <w:r w:rsidRPr="007B0ECE">
                    <w:rPr>
                      <w:rFonts w:ascii="GHEA Grapalat" w:eastAsia="Times New Roman" w:hAnsi="GHEA Grapalat"/>
                      <w:b/>
                      <w:bCs/>
                      <w:lang w:val="en-US"/>
                    </w:rPr>
                    <w:t>926</w:t>
                  </w:r>
                  <w:r w:rsidR="00881DEF" w:rsidRPr="007B0ECE">
                    <w:rPr>
                      <w:rFonts w:ascii="GHEA Grapalat" w:eastAsia="Times New Roman" w:hAnsi="GHEA Grapalat"/>
                      <w:b/>
                      <w:bCs/>
                      <w:lang w:val="en-US"/>
                    </w:rPr>
                    <w:t>262.2</w:t>
                  </w:r>
                </w:p>
              </w:tc>
            </w:tr>
            <w:tr w:rsidR="004E1129" w:rsidRPr="00D8310A" w14:paraId="0D860EEA" w14:textId="77777777" w:rsidTr="007C442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603C2FB" w14:textId="77777777" w:rsidR="00F5325D" w:rsidRPr="00AE5716" w:rsidRDefault="00F5325D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 w:rsidRPr="00AE5716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- Վարչական բյուջեի ծախսեր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95BDC57" w14:textId="1358DAFB" w:rsidR="00F5325D" w:rsidRPr="00881DEF" w:rsidRDefault="007B0ECE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 xml:space="preserve"> </w:t>
                  </w:r>
                  <w:r w:rsidR="00881DEF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572657.6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20E88B" w14:textId="537D5B39" w:rsidR="00D64502" w:rsidRPr="00881DEF" w:rsidRDefault="00881DEF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651440.0</w:t>
                  </w:r>
                </w:p>
              </w:tc>
            </w:tr>
            <w:tr w:rsidR="004E1129" w:rsidRPr="00D8310A" w14:paraId="14A5D5D0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AF6E87E" w14:textId="77777777" w:rsidR="00F5325D" w:rsidRPr="00AE5716" w:rsidRDefault="00F5325D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 w:rsidRPr="00AE5716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- Ֆոնդային բյուջեի ծախսեր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42208A" w14:textId="52D59025" w:rsidR="00F5325D" w:rsidRPr="00881DEF" w:rsidRDefault="007B0ECE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 xml:space="preserve"> </w:t>
                  </w:r>
                  <w:r w:rsidR="00881DEF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316500.0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CE6FDDE" w14:textId="3C7C06C1" w:rsidR="00D64502" w:rsidRPr="00881DEF" w:rsidRDefault="00881DEF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274822.2</w:t>
                  </w:r>
                </w:p>
              </w:tc>
            </w:tr>
            <w:tr w:rsidR="004E1129" w:rsidRPr="00D8310A" w14:paraId="3BAF68C2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084DD3" w14:textId="77777777" w:rsidR="00F5325D" w:rsidRPr="00AE5716" w:rsidRDefault="00F5325D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14:ligatures w14:val="standardContextual"/>
                    </w:rPr>
                  </w:pP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lastRenderedPageBreak/>
                    <w:t>Համայնքի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ֆոնդային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բյուջեի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ծախսերը՝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ըստ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հաստատված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միջնաժամկետ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ծախսերի</w:t>
                  </w:r>
                </w:p>
                <w:p w14:paraId="0E9E7983" w14:textId="77777777" w:rsidR="00F5325D" w:rsidRPr="00AE5716" w:rsidRDefault="00F5325D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ծրագրի, որից՝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0A8529B" w14:textId="6607C7C9" w:rsidR="00F5325D" w:rsidRPr="007B0ECE" w:rsidRDefault="007B0ECE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b/>
                      <w:bCs/>
                      <w:color w:val="FF0000"/>
                      <w:kern w:val="2"/>
                      <w:lang w:val="hy-AM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 xml:space="preserve"> 316500.0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75F11C" w14:textId="34E2A8AA" w:rsidR="00F5325D" w:rsidRPr="007B0ECE" w:rsidRDefault="007B0ECE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b/>
                      <w:bCs/>
                      <w:color w:val="FF0000"/>
                      <w:kern w:val="2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274822.2</w:t>
                  </w:r>
                </w:p>
              </w:tc>
            </w:tr>
            <w:tr w:rsidR="004E1129" w:rsidRPr="00D8310A" w14:paraId="1FAEA941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E70B4A" w14:textId="3AF93E98" w:rsidR="00F5325D" w:rsidRPr="003C63E4" w:rsidRDefault="00F5325D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hy-AM"/>
                      <w14:ligatures w14:val="standardContextual"/>
                    </w:rPr>
                  </w:pPr>
                  <w:r w:rsidRPr="00AE5716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-</w:t>
                  </w:r>
                  <w:r>
                    <w:rPr>
                      <w:rFonts w:ascii="GHEA Grapalat" w:eastAsia="Times New Roman" w:hAnsi="GHEA Grapalat"/>
                      <w:kern w:val="2"/>
                      <w:lang w:val="hy-AM"/>
                      <w14:ligatures w14:val="standardContextual"/>
                    </w:rPr>
                    <w:t>օրենսդիր</w:t>
                  </w:r>
                  <w:r w:rsidR="007B0ECE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 xml:space="preserve">, </w:t>
                  </w:r>
                  <w:r>
                    <w:rPr>
                      <w:rFonts w:ascii="GHEA Grapalat" w:eastAsia="Times New Roman" w:hAnsi="GHEA Grapalat"/>
                      <w:kern w:val="2"/>
                      <w:lang w:val="hy-AM"/>
                      <w14:ligatures w14:val="standardContextual"/>
                    </w:rPr>
                    <w:t>գործադիր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A8F053" w14:textId="53885CE2" w:rsidR="00F5325D" w:rsidRPr="007B0ECE" w:rsidRDefault="007B0ECE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 xml:space="preserve"> 2000.0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6185CD7" w14:textId="7EF57079" w:rsidR="00D64502" w:rsidRPr="007B0ECE" w:rsidRDefault="007B0ECE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98000.0</w:t>
                  </w:r>
                </w:p>
              </w:tc>
            </w:tr>
            <w:tr w:rsidR="004E1129" w:rsidRPr="00D8310A" w14:paraId="1C0F985D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13951F" w14:textId="747391D8" w:rsidR="00881DEF" w:rsidRPr="00881DEF" w:rsidRDefault="00881DEF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-տրանսպորտ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4C74A5" w14:textId="31603566" w:rsidR="00881DEF" w:rsidRPr="007B0ECE" w:rsidRDefault="007B0ECE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 xml:space="preserve"> 102000.0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223A221" w14:textId="668FA586" w:rsidR="00881DEF" w:rsidRPr="007B0ECE" w:rsidRDefault="007B0ECE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132000.0</w:t>
                  </w:r>
                </w:p>
              </w:tc>
            </w:tr>
            <w:tr w:rsidR="004E1129" w:rsidRPr="00D8310A" w14:paraId="31374FEA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642D55" w14:textId="3E55A6BF" w:rsidR="00F5325D" w:rsidRPr="00881DEF" w:rsidRDefault="00F5325D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 w:rsidRPr="00A601E7">
                    <w:rPr>
                      <w:rFonts w:ascii="GHEA Grapalat" w:eastAsia="Times New Roman" w:hAnsi="GHEA Grapalat"/>
                      <w:kern w:val="2"/>
                      <w14:ligatures w14:val="standardContextual"/>
                    </w:rPr>
                    <w:t>-</w:t>
                  </w:r>
                  <w:r w:rsidR="00881DEF">
                    <w:rPr>
                      <w:rFonts w:ascii="GHEA Grapalat" w:eastAsia="Times New Roman" w:hAnsi="GHEA Grapalat"/>
                      <w:kern w:val="2"/>
                      <w14:ligatures w14:val="standardContextual"/>
                    </w:rPr>
                    <w:t>փողոցային լուսավորություն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685B4F4" w14:textId="52ED6817" w:rsidR="00F5325D" w:rsidRPr="007B0ECE" w:rsidRDefault="007B0ECE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 xml:space="preserve"> 40000.0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6CC10F" w14:textId="516AE027" w:rsidR="00D64502" w:rsidRPr="00023368" w:rsidRDefault="00D64502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hy-AM"/>
                      <w14:ligatures w14:val="standardContextual"/>
                    </w:rPr>
                  </w:pPr>
                </w:p>
              </w:tc>
            </w:tr>
            <w:tr w:rsidR="004E1129" w:rsidRPr="00D8310A" w14:paraId="2968F5CA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6DB6CC0" w14:textId="484AF404" w:rsidR="00306AA7" w:rsidRPr="00473C14" w:rsidRDefault="00306AA7" w:rsidP="00306AA7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hy-AM"/>
                      <w14:ligatures w14:val="standardContextual"/>
                    </w:rPr>
                    <w:t>-</w:t>
                  </w:r>
                  <w:r w:rsidR="00473C14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ոռոգում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E7E780" w14:textId="78BF129E" w:rsidR="00306AA7" w:rsidRPr="007B0ECE" w:rsidRDefault="007B0ECE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 xml:space="preserve"> 50000.0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DA90D1E" w14:textId="3E974541" w:rsidR="00D64502" w:rsidRPr="00023368" w:rsidRDefault="00D64502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hy-AM"/>
                      <w14:ligatures w14:val="standardContextual"/>
                    </w:rPr>
                  </w:pPr>
                </w:p>
              </w:tc>
            </w:tr>
            <w:tr w:rsidR="004E1129" w:rsidRPr="00D8310A" w14:paraId="0A28098F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B9D00A6" w14:textId="478C5298" w:rsidR="004B396E" w:rsidRPr="004B396E" w:rsidRDefault="004B396E" w:rsidP="004B396E">
                  <w:pPr>
                    <w:spacing w:after="0" w:line="254" w:lineRule="auto"/>
                    <w:ind w:right="-263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-</w:t>
                  </w:r>
                  <w:r w:rsidR="00473C14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նախադպրոցական կրթություն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12EC1EF" w14:textId="553A368D" w:rsidR="004B396E" w:rsidRPr="007B0ECE" w:rsidRDefault="007B0ECE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 xml:space="preserve"> 22500.0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9D2E1A9" w14:textId="0A27E8D4" w:rsidR="004B396E" w:rsidRPr="007B0ECE" w:rsidRDefault="007B0ECE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44822.2</w:t>
                  </w:r>
                </w:p>
              </w:tc>
            </w:tr>
            <w:tr w:rsidR="004E1129" w:rsidRPr="00D8310A" w14:paraId="4F7DC8BD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757CFBA" w14:textId="447F0410" w:rsidR="00306AA7" w:rsidRPr="00881DEF" w:rsidRDefault="00306AA7" w:rsidP="004B396E">
                  <w:pPr>
                    <w:spacing w:after="0" w:line="254" w:lineRule="auto"/>
                    <w:ind w:right="-263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hy-AM"/>
                      <w14:ligatures w14:val="standardContextual"/>
                    </w:rPr>
                    <w:t>-</w:t>
                  </w:r>
                  <w:r w:rsidR="00881DEF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հանգիստ</w:t>
                  </w:r>
                  <w:r w:rsidR="004B396E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ի</w:t>
                  </w:r>
                  <w:r w:rsidR="00881DEF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, սպորտ</w:t>
                  </w:r>
                  <w:r w:rsidR="004B396E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ի ծառայություն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C8F03B" w14:textId="354BA281" w:rsidR="00306AA7" w:rsidRPr="007B0ECE" w:rsidRDefault="007B0ECE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 xml:space="preserve"> 100000.0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DB4E338" w14:textId="7F5548A5" w:rsidR="00D64502" w:rsidRPr="00023368" w:rsidRDefault="00D64502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hy-AM"/>
                      <w14:ligatures w14:val="standardContextual"/>
                    </w:rPr>
                  </w:pPr>
                </w:p>
              </w:tc>
            </w:tr>
            <w:tr w:rsidR="004E1129" w:rsidRPr="00D8310A" w14:paraId="73F0A297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2019A54" w14:textId="77777777" w:rsidR="00F5325D" w:rsidRPr="003C15F0" w:rsidRDefault="00F5325D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14:ligatures w14:val="standardContextual"/>
                    </w:rPr>
                  </w:pP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Ենթակառուցվածքների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զարգացմանն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ուղղված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սուբվենցիոն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ծրագրերի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համար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նախատեսված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ծախսերը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,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ըստ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հաստատված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միջնաժամկետ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ծախսերի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ծրագրի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,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այդ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թվում՝</w:t>
                  </w:r>
                </w:p>
                <w:p w14:paraId="028A4596" w14:textId="77777777" w:rsidR="00F5325D" w:rsidRPr="003C15F0" w:rsidRDefault="00F5325D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14:ligatures w14:val="standardContextual"/>
                    </w:rPr>
                  </w:pPr>
                  <w:r w:rsidRPr="003C15F0">
                    <w:rPr>
                      <w:rFonts w:ascii="GHEA Grapalat" w:eastAsia="Times New Roman" w:hAnsi="GHEA Grapalat" w:cs="Times New Roman"/>
                      <w:kern w:val="2"/>
                      <w14:ligatures w14:val="standardContextual"/>
                    </w:rPr>
                    <w:t>/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ներկայացնել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սուբվենցիոն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ծրագրերի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համար</w:t>
                  </w:r>
                </w:p>
                <w:p w14:paraId="0D9C4065" w14:textId="77777777" w:rsidR="00F5325D" w:rsidRPr="00594C31" w:rsidRDefault="00F5325D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color w:val="FF0000"/>
                      <w:kern w:val="2"/>
                      <w14:ligatures w14:val="standardContextual"/>
                    </w:rPr>
                  </w:pP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համայնքի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ֆոնդային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բյուջեից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նախատեսված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գումարները՝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ըստ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ոլորտների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14:ligatures w14:val="standardContextual"/>
                    </w:rPr>
                    <w:t>/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46EFD6" w14:textId="77777777" w:rsidR="007B0ECE" w:rsidRPr="00D20970" w:rsidRDefault="007B0ECE" w:rsidP="007B0ECE">
                  <w:pPr>
                    <w:spacing w:after="0" w:line="256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  <w:p w14:paraId="37B5003C" w14:textId="77777777" w:rsidR="007B0ECE" w:rsidRPr="00D20970" w:rsidRDefault="007B0ECE" w:rsidP="007B0ECE">
                  <w:pPr>
                    <w:spacing w:after="0" w:line="256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  <w:p w14:paraId="3E5F1F50" w14:textId="4D6BB2BE" w:rsidR="00F5325D" w:rsidRPr="007B0ECE" w:rsidRDefault="007B0ECE" w:rsidP="007B0ECE">
                  <w:pPr>
                    <w:spacing w:after="0" w:line="256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190000.0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DE1DC7A" w14:textId="77777777" w:rsidR="007B0ECE" w:rsidRDefault="007B0ECE" w:rsidP="007B0ECE">
                  <w:pPr>
                    <w:spacing w:after="0" w:line="256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</w:pPr>
                </w:p>
                <w:p w14:paraId="593985BA" w14:textId="77777777" w:rsidR="007B0ECE" w:rsidRDefault="007B0ECE" w:rsidP="007B0ECE">
                  <w:pPr>
                    <w:spacing w:after="0" w:line="256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</w:pPr>
                </w:p>
                <w:p w14:paraId="62410884" w14:textId="2CD3ED0B" w:rsidR="00F5325D" w:rsidRPr="007B0ECE" w:rsidRDefault="007B0ECE" w:rsidP="007B0ECE">
                  <w:pPr>
                    <w:spacing w:after="0" w:line="256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274822.2</w:t>
                  </w:r>
                </w:p>
              </w:tc>
            </w:tr>
            <w:tr w:rsidR="004E1129" w:rsidRPr="00D8310A" w14:paraId="36453B54" w14:textId="77777777" w:rsidTr="00E268CF">
              <w:trPr>
                <w:trHeight w:val="759"/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9A779C" w14:textId="2061A851" w:rsidR="00F5325D" w:rsidRPr="00594C31" w:rsidRDefault="007B0ECE" w:rsidP="007B0ECE">
                  <w:pPr>
                    <w:spacing w:after="0" w:line="256" w:lineRule="auto"/>
                    <w:ind w:right="-122"/>
                    <w:rPr>
                      <w:rFonts w:ascii="GHEA Grapalat" w:eastAsia="Times New Roman" w:hAnsi="GHEA Grapalat" w:cs="Times New Roman"/>
                      <w:color w:val="FF0000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hy-AM"/>
                      <w14:ligatures w14:val="standardContextual"/>
                    </w:rPr>
                    <w:t>-</w:t>
                  </w: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հանգիստի, սպորտի ծառայություն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EB8625" w14:textId="3C843F44" w:rsidR="00F5325D" w:rsidRPr="00D8310A" w:rsidRDefault="00F5325D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Calibri" w:eastAsia="Times New Roman" w:hAnsi="Calibri" w:cs="Calibri"/>
                      <w:kern w:val="2"/>
                      <w:lang w:val="en-US"/>
                      <w14:ligatures w14:val="standardContextual"/>
                    </w:rPr>
                    <w:t> </w:t>
                  </w:r>
                  <w:r w:rsidR="007B0ECE">
                    <w:rPr>
                      <w:rFonts w:ascii="Calibri" w:eastAsia="Times New Roman" w:hAnsi="Calibri" w:cs="Calibri"/>
                      <w:kern w:val="2"/>
                      <w:lang w:val="en-US"/>
                      <w14:ligatures w14:val="standardContextual"/>
                    </w:rPr>
                    <w:t>100000.0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8617A0" w14:textId="0FCD50C5" w:rsidR="00D64502" w:rsidRPr="00E268CF" w:rsidRDefault="00F5325D" w:rsidP="00F5325D">
                  <w:pPr>
                    <w:spacing w:after="0" w:line="256" w:lineRule="auto"/>
                    <w:rPr>
                      <w:rFonts w:ascii="Calibri" w:eastAsia="Times New Roman" w:hAnsi="Calibri" w:cs="Calibri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Calibri" w:eastAsia="Times New Roman" w:hAnsi="Calibri" w:cs="Calibri"/>
                      <w:kern w:val="2"/>
                      <w:lang w:val="en-US"/>
                      <w14:ligatures w14:val="standardContextual"/>
                    </w:rPr>
                    <w:t> </w:t>
                  </w:r>
                </w:p>
              </w:tc>
            </w:tr>
            <w:tr w:rsidR="004E1129" w:rsidRPr="00D8310A" w14:paraId="4E365523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FCE33BB" w14:textId="44C0574E" w:rsidR="004E1129" w:rsidRPr="003C15F0" w:rsidRDefault="004E1129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AE5716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-</w:t>
                  </w:r>
                  <w:r>
                    <w:rPr>
                      <w:rFonts w:ascii="GHEA Grapalat" w:eastAsia="Times New Roman" w:hAnsi="GHEA Grapalat"/>
                      <w:kern w:val="2"/>
                      <w:lang w:val="hy-AM"/>
                      <w14:ligatures w14:val="standardContextual"/>
                    </w:rPr>
                    <w:t>օրենսդիր</w:t>
                  </w: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 xml:space="preserve">, </w:t>
                  </w:r>
                  <w:r>
                    <w:rPr>
                      <w:rFonts w:ascii="GHEA Grapalat" w:eastAsia="Times New Roman" w:hAnsi="GHEA Grapalat"/>
                      <w:kern w:val="2"/>
                      <w:lang w:val="hy-AM"/>
                      <w14:ligatures w14:val="standardContextual"/>
                    </w:rPr>
                    <w:t>գործադիր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A3504B" w14:textId="418C0F18" w:rsidR="004E1129" w:rsidRPr="00D8310A" w:rsidRDefault="00BA5B1A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98000.0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84C3266" w14:textId="77777777" w:rsidR="004E1129" w:rsidRPr="00D8310A" w:rsidRDefault="004E1129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</w:p>
              </w:tc>
            </w:tr>
            <w:tr w:rsidR="004E1129" w:rsidRPr="00D8310A" w14:paraId="0CBFD750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01D611" w14:textId="560736ED" w:rsidR="00F5325D" w:rsidRPr="003C15F0" w:rsidRDefault="004E1129" w:rsidP="00BA5B1A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hy-AM"/>
                      <w14:ligatures w14:val="standardContextual"/>
                    </w:rPr>
                    <w:t>-</w:t>
                  </w:r>
                  <w:r w:rsidRPr="004E1129">
                    <w:rPr>
                      <w:rFonts w:ascii="GHEA Grapalat" w:eastAsia="Times New Roman" w:hAnsi="GHEA Grapalat"/>
                      <w:kern w:val="2"/>
                      <w:lang w:val="hy-AM"/>
                      <w14:ligatures w14:val="standardContextual"/>
                    </w:rPr>
                    <w:t>ոռոգու</w:t>
                  </w: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մ</w:t>
                  </w: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 xml:space="preserve">          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67E07C4" w14:textId="25070064" w:rsidR="00F5325D" w:rsidRPr="00D8310A" w:rsidRDefault="00BA5B1A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50000.0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BFCCFE1" w14:textId="74CE9945" w:rsidR="00F5325D" w:rsidRPr="00D8310A" w:rsidRDefault="00F5325D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</w:p>
              </w:tc>
            </w:tr>
            <w:tr w:rsidR="004E1129" w:rsidRPr="00D8310A" w14:paraId="668DA9C6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B3D31B" w14:textId="2D19E01F" w:rsidR="00F5325D" w:rsidRPr="003C15F0" w:rsidRDefault="00045D78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3C15F0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 xml:space="preserve">- նախադպրոցական </w:t>
                  </w:r>
                  <w:r w:rsidR="00BA5B1A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կրթություն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BB691BF" w14:textId="5D22EE49" w:rsidR="00F5325D" w:rsidRPr="00D8310A" w:rsidRDefault="00BA5B1A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44822.2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97BF60B" w14:textId="77777777" w:rsidR="00F5325D" w:rsidRDefault="00F5325D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</w:p>
                <w:p w14:paraId="1602052F" w14:textId="539AF25D" w:rsidR="00D64502" w:rsidRPr="00D8310A" w:rsidRDefault="00D64502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</w:p>
              </w:tc>
            </w:tr>
            <w:tr w:rsidR="004E1129" w:rsidRPr="00D8310A" w14:paraId="4EAEAF1C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B6F8A1" w14:textId="52A05CE6" w:rsidR="00D64502" w:rsidRPr="003C15F0" w:rsidRDefault="00F5325D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3C15F0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 xml:space="preserve">- </w:t>
                  </w:r>
                  <w:r w:rsidR="00BA5B1A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տրանսպորտ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D6D214F" w14:textId="54148383" w:rsidR="00F5325D" w:rsidRPr="00D8310A" w:rsidRDefault="00BA5B1A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132000.0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A3D852" w14:textId="7EEDE761" w:rsidR="00D64502" w:rsidRPr="00D8310A" w:rsidRDefault="00D64502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</w:p>
              </w:tc>
            </w:tr>
            <w:tr w:rsidR="00BA5B1A" w:rsidRPr="00D8310A" w14:paraId="2FE26179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35C226" w14:textId="67AC8960" w:rsidR="00BA5B1A" w:rsidRPr="003C15F0" w:rsidRDefault="00BA5B1A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-արտաքին լուսավորություն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265E6C6" w14:textId="7DF76672" w:rsidR="00BA5B1A" w:rsidRDefault="00BA5B1A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40000.0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5311E6" w14:textId="77777777" w:rsidR="00BA5B1A" w:rsidRDefault="00BA5B1A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</w:p>
              </w:tc>
            </w:tr>
          </w:tbl>
          <w:p w14:paraId="539D8D8E" w14:textId="77777777" w:rsidR="00D66824" w:rsidRPr="00D8310A" w:rsidRDefault="00D66824" w:rsidP="00D66824">
            <w:pPr>
              <w:spacing w:after="0" w:line="256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</w:p>
        </w:tc>
      </w:tr>
      <w:tr w:rsidR="004E1129" w:rsidRPr="007932C0" w14:paraId="0E46AFEB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14:paraId="36352B3B" w14:textId="77777777" w:rsidR="00D66824" w:rsidRPr="007C4424" w:rsidRDefault="00D66824" w:rsidP="007C4424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kern w:val="2"/>
                <w:highlight w:val="lightGray"/>
                <w14:ligatures w14:val="standardContextual"/>
              </w:rPr>
            </w:pPr>
            <w:r w:rsidRPr="007C4424">
              <w:rPr>
                <w:rFonts w:ascii="GHEA Grapalat" w:eastAsia="Times New Roman" w:hAnsi="GHEA Grapalat" w:cs="Times New Roman"/>
                <w:b/>
                <w:bCs/>
                <w:kern w:val="2"/>
                <w:highlight w:val="lightGray"/>
                <w14:ligatures w14:val="standardContextual"/>
              </w:rPr>
              <w:lastRenderedPageBreak/>
              <w:t xml:space="preserve">  </w:t>
            </w:r>
            <w:r w:rsidRPr="007C4424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Հարկերի</w:t>
            </w:r>
            <w:r w:rsidRPr="002A500E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, </w:t>
            </w:r>
            <w:r w:rsidRPr="007C4424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տուրքերի</w:t>
            </w:r>
            <w:r w:rsidRPr="002A500E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7C4424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և</w:t>
            </w:r>
            <w:r w:rsidRPr="002A500E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7C4424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այլ</w:t>
            </w:r>
            <w:r w:rsidRPr="002A500E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7C4424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վճարների</w:t>
            </w:r>
            <w:r w:rsidRPr="002A500E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7C4424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հավաքագրում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C84688" w14:textId="2DF3DDA1" w:rsidR="00D66824" w:rsidRPr="00B6508B" w:rsidRDefault="00D66824" w:rsidP="00D66824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i/>
                <w:kern w:val="2"/>
                <w14:ligatures w14:val="standardContextual"/>
              </w:rPr>
            </w:pPr>
            <w:r w:rsidRPr="00D8310A">
              <w:rPr>
                <w:rFonts w:ascii="GHEA Grapalat" w:eastAsia="Calibri" w:hAnsi="GHEA Grapalat" w:cs="Times New Roman"/>
                <w:b/>
                <w:bCs/>
                <w:i/>
                <w:iCs/>
                <w:kern w:val="2"/>
                <w:lang w:val="hy-AM"/>
                <w14:ligatures w14:val="standardContextual"/>
              </w:rPr>
              <w:t xml:space="preserve">նախորդ տարվա </w:t>
            </w:r>
            <w:r w:rsidRPr="00D8310A">
              <w:rPr>
                <w:rFonts w:ascii="Calibri" w:eastAsia="Calibri" w:hAnsi="Calibri" w:cs="Calibri"/>
                <w:b/>
                <w:bCs/>
                <w:i/>
                <w:iCs/>
                <w:kern w:val="2"/>
                <w:lang w:val="hy-AM"/>
                <w14:ligatures w14:val="standardContextual"/>
              </w:rPr>
              <w:t> </w:t>
            </w:r>
            <w:r w:rsidRPr="00D8310A">
              <w:rPr>
                <w:rFonts w:ascii="GHEA Grapalat" w:eastAsia="Calibri" w:hAnsi="GHEA Grapalat" w:cs="Times New Roman"/>
                <w:b/>
                <w:bCs/>
                <w:i/>
                <w:iCs/>
                <w:kern w:val="2"/>
                <w:lang w:val="hy-AM"/>
                <w14:ligatures w14:val="standardContextual"/>
              </w:rPr>
              <w:t xml:space="preserve">հարկերի, տուրքերի և այլ վճարների հավաքագրման մակարդակը  </w:t>
            </w:r>
            <w:r w:rsidR="00B6508B" w:rsidRPr="00B6508B">
              <w:rPr>
                <w:rFonts w:ascii="GHEA Grapalat" w:eastAsia="Calibri" w:hAnsi="GHEA Grapalat" w:cs="Times New Roman"/>
                <w:b/>
                <w:bCs/>
                <w:i/>
                <w:iCs/>
                <w:kern w:val="2"/>
                <w14:ligatures w14:val="standardContextual"/>
              </w:rPr>
              <w:t xml:space="preserve"> </w:t>
            </w:r>
            <w:r w:rsidR="00BA5B1A" w:rsidRPr="00BA5B1A">
              <w:rPr>
                <w:rFonts w:ascii="GHEA Grapalat" w:eastAsia="Calibri" w:hAnsi="GHEA Grapalat" w:cs="Times New Roman"/>
                <w:b/>
                <w:bCs/>
                <w:i/>
                <w:iCs/>
                <w:kern w:val="2"/>
                <w14:ligatures w14:val="standardContextual"/>
              </w:rPr>
              <w:t xml:space="preserve">104.4 </w:t>
            </w:r>
            <w:r w:rsidR="00F97723">
              <w:rPr>
                <w:rFonts w:ascii="GHEA Grapalat" w:eastAsia="Calibri" w:hAnsi="GHEA Grapalat" w:cs="Times New Roman"/>
                <w:b/>
                <w:bCs/>
                <w:i/>
                <w:iCs/>
                <w:kern w:val="2"/>
                <w:lang w:val="hy-AM"/>
                <w14:ligatures w14:val="standardContextual"/>
              </w:rPr>
              <w:t xml:space="preserve"> </w:t>
            </w:r>
            <w:r w:rsidRPr="00D8310A">
              <w:rPr>
                <w:rFonts w:ascii="GHEA Grapalat" w:eastAsia="Calibri" w:hAnsi="GHEA Grapalat" w:cs="Times New Roman"/>
                <w:b/>
                <w:bCs/>
                <w:i/>
                <w:iCs/>
                <w:kern w:val="2"/>
                <w:lang w:val="hy-AM"/>
                <w14:ligatures w14:val="standardContextual"/>
              </w:rPr>
              <w:t>%</w:t>
            </w:r>
            <w:r w:rsidR="00B6508B" w:rsidRPr="00B6508B">
              <w:rPr>
                <w:rFonts w:ascii="GHEA Grapalat" w:eastAsia="Calibri" w:hAnsi="GHEA Grapalat" w:cs="Times New Roman"/>
                <w:b/>
                <w:bCs/>
                <w:i/>
                <w:iCs/>
                <w:kern w:val="2"/>
                <w14:ligatures w14:val="standardContextual"/>
              </w:rPr>
              <w:t xml:space="preserve"> </w:t>
            </w:r>
          </w:p>
        </w:tc>
      </w:tr>
      <w:tr w:rsidR="004E1129" w:rsidRPr="00E268CF" w14:paraId="6A3CA3E0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8D77C0C" w14:textId="77777777" w:rsidR="00D66824" w:rsidRPr="00D8310A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lastRenderedPageBreak/>
              <w:t>Համայնքի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ծրագրի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իրականացման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տարվա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միջնաժամկետ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ծախսերի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ծրագրով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նախատեսված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բյուջետային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մուտքերի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(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ներառյալ՝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ֆինանսական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համա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-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հարթեցման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դոտացիայի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գծով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նախատեսված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մուտքերը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)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հաշվին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նշված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ծրագրի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իրականացման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անհնարինության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հիմնավորումը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(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համապատասխան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հաշվարկ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-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ներով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2F4460" w14:textId="1E46CFA8" w:rsidR="009760DC" w:rsidRPr="00D20970" w:rsidRDefault="00D66824" w:rsidP="009760DC">
            <w:pPr>
              <w:jc w:val="both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D8310A">
              <w:rPr>
                <w:rFonts w:ascii="Calibri" w:eastAsia="Times New Roman" w:hAnsi="Calibri" w:cs="Calibri"/>
                <w:kern w:val="2"/>
                <w:lang w:val="en-US"/>
                <w14:ligatures w14:val="standardContextual"/>
              </w:rPr>
              <w:t> </w:t>
            </w:r>
            <w:r w:rsidR="009760DC" w:rsidRPr="009760DC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Համայնքի</w:t>
            </w:r>
            <w:r w:rsidR="009760DC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 202</w:t>
            </w:r>
            <w:r w:rsidR="00B6508B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6</w:t>
            </w:r>
            <w:r w:rsidR="009760DC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 </w:t>
            </w:r>
            <w:r w:rsidR="009760DC" w:rsidRPr="009760DC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թվականի</w:t>
            </w:r>
            <w:r w:rsidR="009760DC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 </w:t>
            </w:r>
            <w:r w:rsidR="009760DC" w:rsidRPr="009760DC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բյուջետային</w:t>
            </w:r>
            <w:r w:rsidR="009760DC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 </w:t>
            </w:r>
            <w:r w:rsidR="009760DC" w:rsidRPr="009760DC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մուտքերը՝</w:t>
            </w:r>
            <w:r w:rsidR="009760DC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 </w:t>
            </w:r>
            <w:r w:rsidR="009760DC" w:rsidRPr="009760DC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ներառյալ</w:t>
            </w:r>
            <w:r w:rsidR="009760DC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 </w:t>
            </w:r>
            <w:r w:rsidR="009760DC" w:rsidRPr="009760DC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ֆինանսական</w:t>
            </w:r>
            <w:r w:rsidR="009760DC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   </w:t>
            </w:r>
            <w:r w:rsidR="009760DC" w:rsidRPr="009760DC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համահարթեցման</w:t>
            </w:r>
            <w:r w:rsidR="009760DC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 </w:t>
            </w:r>
            <w:r w:rsidR="009760DC" w:rsidRPr="009760DC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դոտացիայի</w:t>
            </w:r>
            <w:r w:rsidR="009760DC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 </w:t>
            </w:r>
            <w:r w:rsidR="009760DC" w:rsidRPr="009760DC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գծով</w:t>
            </w:r>
            <w:r w:rsidR="009760DC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,  </w:t>
            </w:r>
            <w:r w:rsidR="00BA5B1A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723657.6 </w:t>
            </w:r>
            <w:r w:rsidR="009760DC" w:rsidRPr="009760DC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հազ</w:t>
            </w:r>
            <w:r w:rsidR="009760DC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. </w:t>
            </w:r>
            <w:r w:rsidR="009760DC" w:rsidRPr="009760DC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դրամ</w:t>
            </w:r>
            <w:r w:rsidR="009760DC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 </w:t>
            </w:r>
            <w:r w:rsidR="009760DC" w:rsidRPr="009760DC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է</w:t>
            </w:r>
            <w:r w:rsidR="009760DC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:</w:t>
            </w:r>
          </w:p>
          <w:p w14:paraId="0DBEC29C" w14:textId="295F003A" w:rsidR="00D66824" w:rsidRPr="00D20970" w:rsidRDefault="00D66824" w:rsidP="00D66824">
            <w:pPr>
              <w:spacing w:after="0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</w:p>
        </w:tc>
      </w:tr>
      <w:tr w:rsidR="004E1129" w:rsidRPr="00E268CF" w14:paraId="66748E38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3367B3F9" w14:textId="77777777" w:rsidR="00D66824" w:rsidRPr="00BE5E53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000000" w:themeColor="text1"/>
                <w:kern w:val="2"/>
                <w:lang w:val="en-US"/>
                <w14:ligatures w14:val="standardContextual"/>
              </w:rPr>
            </w:pP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Ծրագրի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ընդհանուր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բյուջեն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,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այդ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թվում՝</w:t>
            </w:r>
          </w:p>
          <w:p w14:paraId="2C702B01" w14:textId="5A6B486E" w:rsidR="00D66824" w:rsidRPr="00BE5E53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000000" w:themeColor="text1"/>
                <w:kern w:val="2"/>
                <w:lang w:val="en-US"/>
                <w14:ligatures w14:val="standardContextual"/>
              </w:rPr>
            </w:pP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-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շինարարական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օբյեկտների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նախագծման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արժեք</w:t>
            </w:r>
            <w:r w:rsidR="00DD5AF2"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hy-AM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hy-AM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դրամ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,</w:t>
            </w:r>
          </w:p>
          <w:p w14:paraId="662E8D25" w14:textId="621FCB18" w:rsidR="00D66824" w:rsidRPr="00BE5E53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000000" w:themeColor="text1"/>
                <w:kern w:val="2"/>
                <w:lang w:val="en-US"/>
                <w14:ligatures w14:val="standardContextual"/>
              </w:rPr>
            </w:pP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-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նախագծանախահաշվային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փաստաթղթերի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պետական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փորձաքննության</w:t>
            </w:r>
            <w:r w:rsidRPr="00C60998">
              <w:rPr>
                <w:rFonts w:ascii="Calibri" w:eastAsia="Times New Roman" w:hAnsi="Calibri" w:cs="Calibri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 </w:t>
            </w:r>
            <w:r w:rsidRPr="00C60998">
              <w:rPr>
                <w:rFonts w:ascii="GHEA Grapalat" w:eastAsia="Times New Roman" w:hAnsi="GHEA Grapalat" w:cs="Arial Unicode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ծառայության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Arial Unicode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արժեքը՝</w:t>
            </w:r>
            <w:r w:rsidR="00DD5AF2"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hy-AM"/>
                <w14:ligatures w14:val="standardContextual"/>
              </w:rPr>
              <w:t xml:space="preserve"> 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Arial Unicode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դրամ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,</w:t>
            </w:r>
          </w:p>
          <w:p w14:paraId="22E99EBB" w14:textId="77777777" w:rsidR="00D66824" w:rsidRPr="00BE5E53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000000" w:themeColor="text1"/>
                <w:kern w:val="2"/>
                <w:lang w:val="en-US"/>
                <w14:ligatures w14:val="standardContextual"/>
              </w:rPr>
            </w:pP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-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տեխնիկական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հսկողության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ծառայությունների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արժեքը՝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_________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դրամ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,</w:t>
            </w:r>
          </w:p>
          <w:p w14:paraId="777B410D" w14:textId="77777777" w:rsidR="00D66824" w:rsidRPr="00BE5E53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000000" w:themeColor="text1"/>
                <w:kern w:val="2"/>
                <w:lang w:val="en-US"/>
                <w14:ligatures w14:val="standardContextual"/>
              </w:rPr>
            </w:pP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-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հեղինակային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հսկողության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ծառայությունների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արժեքը՝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_________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դրամ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,</w:t>
            </w:r>
          </w:p>
          <w:p w14:paraId="4E7B76C0" w14:textId="77777777" w:rsidR="00D66824" w:rsidRPr="00BE5E53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000000" w:themeColor="text1"/>
                <w:kern w:val="2"/>
                <w:lang w:val="en-US"/>
                <w14:ligatures w14:val="standardContextual"/>
              </w:rPr>
            </w:pP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-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գոյություն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ունեցող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շենք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-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շինությունների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տեխնիկական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վիճակի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վերաբերյալ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փորձաքննության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ծառայության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արժեքը՝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_________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դրամ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,</w:t>
            </w:r>
          </w:p>
          <w:p w14:paraId="7187744C" w14:textId="77777777" w:rsidR="00D66824" w:rsidRPr="00BE5E53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ինժեներաերկրաբանական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հետազոտության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ծառայության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արժեքը՝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————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դրամ</w:t>
            </w:r>
          </w:p>
          <w:p w14:paraId="74856B90" w14:textId="77777777" w:rsidR="00D66824" w:rsidRPr="00BE5E53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ինչպես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նաև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առանձին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ներկայացնել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հասարակական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շենքերի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և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բազմաբնակարան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lastRenderedPageBreak/>
              <w:t>շենքերի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ընդհանուր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օգտագործման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գույքի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կառուցման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/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նորոգման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դեպքում՝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էներգախնայողության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միջոցառումների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արժեքը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_________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դրամ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9A05E0" w14:textId="4E46A494" w:rsidR="00D66824" w:rsidRPr="007C5CB6" w:rsidRDefault="00D8310A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</w:pPr>
            <w:r w:rsidRPr="00C60998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lastRenderedPageBreak/>
              <w:t xml:space="preserve">   </w:t>
            </w:r>
            <w:r w:rsidR="00B04DBC" w:rsidRPr="00D2097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>11</w:t>
            </w:r>
            <w:r w:rsidR="00566C32" w:rsidRPr="00E84BC6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>8 298 930</w:t>
            </w:r>
            <w:r w:rsidR="00B04DBC" w:rsidRPr="00D2097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</w:t>
            </w:r>
            <w:r w:rsidR="006210A1" w:rsidRPr="007C5CB6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>դրամ</w:t>
            </w:r>
          </w:p>
          <w:p w14:paraId="3C2E35C7" w14:textId="77777777" w:rsidR="00023368" w:rsidRPr="007C5CB6" w:rsidRDefault="00023368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</w:pPr>
          </w:p>
          <w:p w14:paraId="35B717B7" w14:textId="1C0E3B04" w:rsidR="00023368" w:rsidRPr="007C5CB6" w:rsidRDefault="00B04DBC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</w:pPr>
            <w:r w:rsidRPr="00D2097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  2 180 000 </w:t>
            </w:r>
            <w:r w:rsidR="006210A1" w:rsidRPr="007C5CB6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>դրամ</w:t>
            </w:r>
          </w:p>
          <w:p w14:paraId="75DD4CD2" w14:textId="77777777" w:rsidR="00023368" w:rsidRPr="007C5CB6" w:rsidRDefault="00023368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</w:pPr>
          </w:p>
          <w:p w14:paraId="40FD5A03" w14:textId="0625FAA2" w:rsidR="00023368" w:rsidRPr="007C5CB6" w:rsidRDefault="002F125E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</w:pPr>
            <w:r w:rsidRPr="002841F7">
              <w:rPr>
                <w:rFonts w:ascii="GHEA Grapalat" w:eastAsia="Times New Roman" w:hAnsi="GHEA Grapalat" w:cs="Times New Roman"/>
                <w:i/>
                <w:iCs/>
                <w:color w:val="FF0000"/>
                <w:kern w:val="2"/>
                <w:lang w:val="hy-AM"/>
                <w14:ligatures w14:val="standardContextual"/>
              </w:rPr>
              <w:t xml:space="preserve">    </w:t>
            </w:r>
            <w:r w:rsidRPr="00D11D7B">
              <w:rPr>
                <w:rFonts w:ascii="GHEA Grapalat" w:eastAsia="Times New Roman" w:hAnsi="GHEA Grapalat" w:cs="Times New Roman"/>
                <w:i/>
                <w:iCs/>
                <w:kern w:val="2"/>
                <w:lang w:val="hy-AM"/>
                <w14:ligatures w14:val="standardContextual"/>
              </w:rPr>
              <w:t>270 000</w:t>
            </w:r>
            <w:r w:rsidR="006210A1" w:rsidRPr="00D11D7B">
              <w:rPr>
                <w:rFonts w:ascii="GHEA Grapalat" w:eastAsia="Times New Roman" w:hAnsi="GHEA Grapalat" w:cs="Times New Roman"/>
                <w:i/>
                <w:iCs/>
                <w:kern w:val="2"/>
                <w:lang w:val="hy-AM"/>
                <w14:ligatures w14:val="standardContextual"/>
              </w:rPr>
              <w:t xml:space="preserve"> </w:t>
            </w:r>
            <w:r w:rsidR="006210A1" w:rsidRPr="007C5CB6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>դրամ</w:t>
            </w:r>
          </w:p>
          <w:p w14:paraId="2234906B" w14:textId="77777777" w:rsidR="005B7C55" w:rsidRPr="007C5CB6" w:rsidRDefault="005B7C55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FF0000"/>
                <w:kern w:val="2"/>
                <w:lang w:val="hy-AM"/>
                <w14:ligatures w14:val="standardContextual"/>
              </w:rPr>
            </w:pPr>
          </w:p>
          <w:p w14:paraId="4F94664B" w14:textId="553C9D02" w:rsidR="005B7C55" w:rsidRPr="007C5CB6" w:rsidRDefault="002841F7" w:rsidP="00FD0010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</w:pPr>
            <w:r w:rsidRPr="002841F7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 1 934 356</w:t>
            </w:r>
            <w:r w:rsidR="006210A1" w:rsidRPr="007C5CB6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դրամ </w:t>
            </w:r>
            <w:r w:rsidR="00FD0010" w:rsidRPr="007C5CB6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ներառված է ծրագրի ընդհանուր բյուջե տողում </w:t>
            </w:r>
          </w:p>
          <w:p w14:paraId="2E372A32" w14:textId="77777777" w:rsidR="005B7C55" w:rsidRPr="007C5CB6" w:rsidRDefault="005B7C55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</w:pPr>
          </w:p>
          <w:p w14:paraId="2BB0A5A9" w14:textId="7D3C9F04" w:rsidR="00FD0010" w:rsidRPr="007C5CB6" w:rsidRDefault="002841F7" w:rsidP="00FD0010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</w:pPr>
            <w:r w:rsidRPr="002841F7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644 952</w:t>
            </w:r>
            <w:r w:rsidR="006210A1" w:rsidRPr="007C5CB6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դրամ</w:t>
            </w:r>
            <w:r w:rsidR="00FD0010" w:rsidRPr="007C5CB6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ներառված է ծրագրի ընդհանուր բյուջե տողում</w:t>
            </w:r>
          </w:p>
          <w:p w14:paraId="3D7C5924" w14:textId="32CFFCAB" w:rsidR="005B7C55" w:rsidRPr="007C5CB6" w:rsidRDefault="005B7C55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FF0000"/>
                <w:kern w:val="2"/>
                <w:lang w:val="hy-AM"/>
                <w14:ligatures w14:val="standardContextual"/>
              </w:rPr>
            </w:pPr>
          </w:p>
        </w:tc>
      </w:tr>
      <w:tr w:rsidR="004E1129" w:rsidRPr="007932C0" w14:paraId="5E0CE7C7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080F9E0" w14:textId="23A676F7" w:rsidR="00BE5E53" w:rsidRPr="00BE5E53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kern w:val="2"/>
                <w:lang w:val="hy-AM"/>
                <w14:ligatures w14:val="standardContextual"/>
              </w:rPr>
            </w:pPr>
            <w:r w:rsidRPr="0061799A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2"/>
                <w:lang w:val="hy-AM"/>
                <w14:ligatures w14:val="standardContextual"/>
              </w:rPr>
              <w:lastRenderedPageBreak/>
              <w:t>Համայնքի կողմից ներդրվող մասնաբաժնի չափը</w:t>
            </w:r>
            <w:r w:rsidR="00BE5E53" w:rsidRPr="00BE5E53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2"/>
                <w:lang w:val="hy-AM"/>
                <w14:ligatures w14:val="standardContextual"/>
              </w:rPr>
              <w:t>,  այդ թվում՝ սուբվենցիոն ծրագրի իրականացման համար բացված նպատակային համայնքային հաշվեհամարից ներդրվող մասնաբաժինը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485861" w14:textId="0DFDD487" w:rsidR="00D66824" w:rsidRDefault="00BE5E53" w:rsidP="00D8310A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</w:pPr>
            <w:r w:rsidRPr="00400BA6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 </w:t>
            </w:r>
            <w:r w:rsidR="00D2097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75</w:t>
            </w:r>
            <w:r w:rsidR="005B7C55" w:rsidRPr="00FD001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% </w:t>
            </w:r>
            <w:r w:rsidR="00FD001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="005B7C55" w:rsidRPr="00FD001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</w:t>
            </w:r>
            <w:r w:rsidR="00D2097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>88</w:t>
            </w:r>
            <w:r w:rsidR="00D2097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="00566C32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  <w:t>724 197</w:t>
            </w:r>
            <w:r w:rsidR="00FD001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  <w:t xml:space="preserve"> դրամ</w:t>
            </w:r>
          </w:p>
          <w:p w14:paraId="7BB563AB" w14:textId="77777777" w:rsidR="00BE5E53" w:rsidRDefault="00BE5E53" w:rsidP="00D8310A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</w:pPr>
          </w:p>
          <w:p w14:paraId="609184FE" w14:textId="165D8700" w:rsidR="00D20970" w:rsidRDefault="00D20970" w:rsidP="00D20970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>75</w:t>
            </w:r>
            <w:r w:rsidRPr="00FD001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% </w:t>
            </w:r>
            <w:r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FD001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</w:t>
            </w:r>
            <w:r w:rsidR="00566C32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>88</w:t>
            </w:r>
            <w:r w:rsidR="00566C32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  <w:t xml:space="preserve"> 724 197 </w:t>
            </w:r>
            <w:r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  <w:t>դրամ</w:t>
            </w:r>
          </w:p>
          <w:p w14:paraId="0EFEBFB3" w14:textId="085283A8" w:rsidR="00BE5E53" w:rsidRPr="00FD0010" w:rsidRDefault="00BE5E53" w:rsidP="00D8310A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</w:pPr>
          </w:p>
        </w:tc>
      </w:tr>
      <w:tr w:rsidR="004E1129" w:rsidRPr="007932C0" w14:paraId="78525E74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3024AE83" w14:textId="77777777" w:rsidR="00D66824" w:rsidRPr="00D8310A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2"/>
                <w:lang w:val="en-US"/>
                <w14:ligatures w14:val="standardContextual"/>
              </w:rPr>
              <w:t>Այլ ներդրողներ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479CAD" w14:textId="2CDF24C4" w:rsidR="00D66824" w:rsidRPr="00FD0010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</w:pPr>
          </w:p>
        </w:tc>
      </w:tr>
      <w:tr w:rsidR="004E1129" w:rsidRPr="007932C0" w14:paraId="38259AC2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AFE7E88" w14:textId="77777777" w:rsidR="00D66824" w:rsidRPr="00D8310A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2"/>
                <w:lang w:val="en-US"/>
                <w14:ligatures w14:val="standardContextual"/>
              </w:rPr>
              <w:t>Ծրագրի իրականացման տևողությունը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F6624A" w14:textId="03E6BA15" w:rsidR="00D66824" w:rsidRPr="00FD0010" w:rsidRDefault="008547C4" w:rsidP="00D8310A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>8</w:t>
            </w:r>
            <w:r w:rsidR="005B7C55" w:rsidRPr="00FD001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ամիս</w:t>
            </w:r>
          </w:p>
        </w:tc>
      </w:tr>
      <w:tr w:rsidR="004E1129" w:rsidRPr="00E268CF" w14:paraId="078F849C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5AED135" w14:textId="77777777" w:rsidR="00D66824" w:rsidRPr="00D8310A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2"/>
                <w:lang w:val="en-US"/>
                <w14:ligatures w14:val="standardContextual"/>
              </w:rPr>
              <w:t>Ծրագրի ծախսերը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9C91BA" w14:textId="572CA7E7" w:rsidR="00D66824" w:rsidRPr="00FD0010" w:rsidRDefault="005B7C55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</w:pPr>
            <w:r w:rsidRPr="00FD001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Կից ներկայացվում են նախագծանախահաշվային </w:t>
            </w:r>
            <w:r w:rsidR="006210A1" w:rsidRPr="00FD001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>փաստաթղթերը</w:t>
            </w:r>
          </w:p>
        </w:tc>
      </w:tr>
      <w:tr w:rsidR="004E1129" w:rsidRPr="007932C0" w14:paraId="66365925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7DF07DA" w14:textId="77777777" w:rsidR="00D66824" w:rsidRPr="00D8310A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2"/>
                <w:lang w:val="en-US"/>
                <w14:ligatures w14:val="standardContextual"/>
              </w:rPr>
              <w:t>Ամսաթիվ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3CEBFF" w14:textId="58832DC2" w:rsidR="00D66824" w:rsidRPr="00566C32" w:rsidRDefault="00566C32" w:rsidP="00775CDA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  <w:t xml:space="preserve">16 </w:t>
            </w:r>
            <w:r w:rsidR="007C5CB6" w:rsidRPr="007C5CB6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>հոկտեմբեր</w:t>
            </w:r>
            <w:r w:rsidR="007C5CB6" w:rsidRPr="007C5CB6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 202</w:t>
            </w:r>
            <w:r w:rsidR="00F06385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>5</w:t>
            </w:r>
            <w:r w:rsidR="007C5CB6" w:rsidRPr="007C5CB6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>թ</w:t>
            </w:r>
            <w:r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  <w:t>.</w:t>
            </w:r>
          </w:p>
        </w:tc>
      </w:tr>
    </w:tbl>
    <w:p w14:paraId="4D49397B" w14:textId="77777777" w:rsidR="000E38EF" w:rsidRPr="00A4536F" w:rsidRDefault="000E38EF" w:rsidP="000E38EF">
      <w:pPr>
        <w:jc w:val="both"/>
        <w:rPr>
          <w:rFonts w:ascii="GHEA Grapalat" w:hAnsi="GHEA Grapalat"/>
          <w:i/>
          <w:sz w:val="20"/>
          <w:szCs w:val="20"/>
          <w:lang w:val="hy-AM"/>
        </w:rPr>
      </w:pPr>
      <w:r w:rsidRPr="00A4536F">
        <w:rPr>
          <w:rFonts w:ascii="GHEA Grapalat" w:hAnsi="GHEA Grapalat"/>
          <w:b/>
          <w:iCs/>
          <w:sz w:val="20"/>
          <w:szCs w:val="20"/>
          <w:lang w:val="hy-AM"/>
        </w:rPr>
        <w:t xml:space="preserve">Համայնքի տնտեսական պատասխանատու     Սարգիս Ղազարյան    </w:t>
      </w:r>
    </w:p>
    <w:p w14:paraId="0D2F0924" w14:textId="77777777" w:rsidR="000E38EF" w:rsidRPr="00A4536F" w:rsidRDefault="000E38EF" w:rsidP="000E38EF">
      <w:pPr>
        <w:rPr>
          <w:rFonts w:ascii="GHEA Grapalat" w:hAnsi="GHEA Grapalat"/>
          <w:b/>
          <w:iCs/>
          <w:sz w:val="20"/>
          <w:szCs w:val="20"/>
          <w:lang w:val="hy-AM"/>
        </w:rPr>
      </w:pPr>
      <w:r w:rsidRPr="00A4536F">
        <w:rPr>
          <w:rFonts w:ascii="GHEA Grapalat" w:hAnsi="GHEA Grapalat"/>
          <w:b/>
          <w:iCs/>
          <w:sz w:val="20"/>
          <w:szCs w:val="20"/>
          <w:lang w:val="hy-AM"/>
        </w:rPr>
        <w:t xml:space="preserve">Հեռախոս, էլ.Փոստ                093346590, </w:t>
      </w:r>
      <w:hyperlink r:id="rId8" w:history="1">
        <w:r w:rsidRPr="00105C6D">
          <w:rPr>
            <w:rStyle w:val="a3"/>
            <w:rFonts w:ascii="GHEA Grapalat" w:hAnsi="GHEA Grapalat"/>
            <w:b/>
            <w:iCs/>
            <w:sz w:val="20"/>
            <w:szCs w:val="20"/>
            <w:lang w:val="hy-AM"/>
          </w:rPr>
          <w:t>ghazar</w:t>
        </w:r>
        <w:r w:rsidRPr="00E01B4E">
          <w:rPr>
            <w:rStyle w:val="a3"/>
            <w:rFonts w:ascii="GHEA Grapalat" w:hAnsi="GHEA Grapalat"/>
            <w:b/>
            <w:iCs/>
            <w:sz w:val="20"/>
            <w:szCs w:val="20"/>
            <w:lang w:val="hy-AM"/>
          </w:rPr>
          <w:t>y</w:t>
        </w:r>
        <w:r w:rsidRPr="00105C6D">
          <w:rPr>
            <w:rStyle w:val="a3"/>
            <w:rFonts w:ascii="GHEA Grapalat" w:hAnsi="GHEA Grapalat"/>
            <w:b/>
            <w:iCs/>
            <w:sz w:val="20"/>
            <w:szCs w:val="20"/>
            <w:lang w:val="hy-AM"/>
          </w:rPr>
          <w:t>an-sargis@mail.ru</w:t>
        </w:r>
      </w:hyperlink>
    </w:p>
    <w:p w14:paraId="607E5B4E" w14:textId="77777777" w:rsidR="000E38EF" w:rsidRPr="00A4536F" w:rsidRDefault="000E38EF" w:rsidP="000E38EF">
      <w:pPr>
        <w:rPr>
          <w:rFonts w:ascii="GHEA Grapalat" w:hAnsi="GHEA Grapalat"/>
          <w:iCs/>
          <w:sz w:val="20"/>
          <w:szCs w:val="20"/>
          <w:lang w:val="hy-AM"/>
        </w:rPr>
      </w:pPr>
    </w:p>
    <w:p w14:paraId="6A81A623" w14:textId="77777777" w:rsidR="000E38EF" w:rsidRPr="00A4536F" w:rsidRDefault="000E38EF" w:rsidP="000E38EF">
      <w:pPr>
        <w:rPr>
          <w:rFonts w:ascii="GHEA Grapalat" w:hAnsi="GHEA Grapalat"/>
          <w:b/>
          <w:sz w:val="20"/>
          <w:szCs w:val="20"/>
          <w:lang w:val="hy-AM"/>
        </w:rPr>
      </w:pPr>
      <w:r w:rsidRPr="00A4536F">
        <w:rPr>
          <w:rFonts w:ascii="GHEA Grapalat" w:hAnsi="GHEA Grapalat"/>
          <w:b/>
          <w:sz w:val="20"/>
          <w:szCs w:val="20"/>
          <w:lang w:val="hy-AM"/>
        </w:rPr>
        <w:t>Համայնքի  ղեկավար</w:t>
      </w:r>
      <w:r w:rsidRPr="00A4536F">
        <w:rPr>
          <w:rFonts w:ascii="GHEA Grapalat" w:hAnsi="GHEA Grapalat"/>
          <w:b/>
          <w:sz w:val="20"/>
          <w:szCs w:val="20"/>
          <w:lang w:val="hy-AM"/>
        </w:rPr>
        <w:tab/>
      </w:r>
      <w:r w:rsidRPr="00A4536F">
        <w:rPr>
          <w:rFonts w:ascii="GHEA Grapalat" w:hAnsi="GHEA Grapalat"/>
          <w:b/>
          <w:sz w:val="20"/>
          <w:szCs w:val="20"/>
          <w:lang w:val="hy-AM"/>
        </w:rPr>
        <w:tab/>
        <w:t>______________________            Հակոբ Բալասյան</w:t>
      </w:r>
    </w:p>
    <w:p w14:paraId="0ACF6EA6" w14:textId="77777777" w:rsidR="000E38EF" w:rsidRPr="00A4536F" w:rsidRDefault="000E38EF" w:rsidP="000E38EF">
      <w:pPr>
        <w:tabs>
          <w:tab w:val="left" w:pos="7200"/>
        </w:tabs>
        <w:rPr>
          <w:rFonts w:ascii="GHEA Grapalat" w:hAnsi="GHEA Grapalat"/>
          <w:i/>
          <w:sz w:val="20"/>
          <w:szCs w:val="20"/>
          <w:lang w:val="hy-AM"/>
        </w:rPr>
      </w:pPr>
      <w:r w:rsidRPr="00A4536F">
        <w:rPr>
          <w:rFonts w:ascii="GHEA Grapalat" w:hAnsi="GHEA Grapalat"/>
          <w:i/>
          <w:sz w:val="20"/>
          <w:szCs w:val="20"/>
          <w:lang w:val="hy-AM"/>
        </w:rPr>
        <w:tab/>
        <w:t xml:space="preserve">(անուն, ազգանուն) </w:t>
      </w:r>
    </w:p>
    <w:p w14:paraId="52D4994A" w14:textId="77777777" w:rsidR="000E38EF" w:rsidRPr="00A4536F" w:rsidRDefault="000E38EF" w:rsidP="000E38EF">
      <w:pPr>
        <w:tabs>
          <w:tab w:val="left" w:pos="7200"/>
        </w:tabs>
        <w:rPr>
          <w:rFonts w:ascii="GHEA Grapalat" w:hAnsi="GHEA Grapalat"/>
          <w:i/>
          <w:sz w:val="20"/>
          <w:szCs w:val="20"/>
        </w:rPr>
      </w:pPr>
      <w:r w:rsidRPr="00A4536F">
        <w:rPr>
          <w:rFonts w:ascii="GHEA Grapalat" w:hAnsi="GHEA Grapalat"/>
          <w:i/>
          <w:sz w:val="20"/>
          <w:szCs w:val="20"/>
          <w:lang w:val="hy-AM"/>
        </w:rPr>
        <w:t xml:space="preserve">                                                                                                                       ԿՏ.</w:t>
      </w:r>
    </w:p>
    <w:p w14:paraId="18F509C6" w14:textId="77777777" w:rsidR="007932C0" w:rsidRPr="007932C0" w:rsidRDefault="007932C0" w:rsidP="007932C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i/>
          <w:iCs/>
          <w:color w:val="FF0000"/>
          <w:lang w:val="en-US"/>
        </w:rPr>
      </w:pPr>
    </w:p>
    <w:p w14:paraId="0B84BA83" w14:textId="77777777" w:rsidR="007932C0" w:rsidRPr="007932C0" w:rsidRDefault="007932C0" w:rsidP="007932C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i/>
          <w:iCs/>
          <w:color w:val="FF0000"/>
          <w:lang w:val="en-US"/>
        </w:rPr>
      </w:pPr>
    </w:p>
    <w:p w14:paraId="7DF3F54C" w14:textId="77777777" w:rsidR="007932C0" w:rsidRPr="007932C0" w:rsidRDefault="007932C0" w:rsidP="007932C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i/>
          <w:iCs/>
          <w:color w:val="FF0000"/>
          <w:lang w:val="hy-AM"/>
        </w:rPr>
      </w:pPr>
      <w:r w:rsidRPr="007932C0">
        <w:rPr>
          <w:rFonts w:ascii="GHEA Grapalat" w:eastAsia="Times New Roman" w:hAnsi="GHEA Grapalat" w:cs="Times New Roman"/>
          <w:i/>
          <w:iCs/>
          <w:color w:val="FF0000"/>
          <w:lang w:val="hy-AM"/>
        </w:rPr>
        <w:t xml:space="preserve">                                                      </w:t>
      </w:r>
    </w:p>
    <w:p w14:paraId="13167047" w14:textId="77777777" w:rsidR="001C5E12" w:rsidRDefault="001C5E12"/>
    <w:sectPr w:rsidR="001C5E12" w:rsidSect="00E268C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746BB" w14:textId="77777777" w:rsidR="009B2543" w:rsidRDefault="009B2543" w:rsidP="00E268CF">
      <w:pPr>
        <w:spacing w:after="0" w:line="240" w:lineRule="auto"/>
      </w:pPr>
      <w:r>
        <w:separator/>
      </w:r>
    </w:p>
  </w:endnote>
  <w:endnote w:type="continuationSeparator" w:id="0">
    <w:p w14:paraId="10BE60D2" w14:textId="77777777" w:rsidR="009B2543" w:rsidRDefault="009B2543" w:rsidP="00E2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B157" w14:textId="77777777" w:rsidR="009B2543" w:rsidRDefault="009B2543" w:rsidP="00E268CF">
      <w:pPr>
        <w:spacing w:after="0" w:line="240" w:lineRule="auto"/>
      </w:pPr>
      <w:r>
        <w:separator/>
      </w:r>
    </w:p>
  </w:footnote>
  <w:footnote w:type="continuationSeparator" w:id="0">
    <w:p w14:paraId="4F3BBB9D" w14:textId="77777777" w:rsidR="009B2543" w:rsidRDefault="009B2543" w:rsidP="00E2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E1514"/>
    <w:multiLevelType w:val="hybridMultilevel"/>
    <w:tmpl w:val="AC62E20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04467E6"/>
    <w:multiLevelType w:val="hybridMultilevel"/>
    <w:tmpl w:val="52308C56"/>
    <w:lvl w:ilvl="0" w:tplc="47505492">
      <w:start w:val="1"/>
      <w:numFmt w:val="decimal"/>
      <w:lvlText w:val="%1)"/>
      <w:lvlJc w:val="left"/>
      <w:pPr>
        <w:ind w:left="720" w:hanging="360"/>
      </w:pPr>
      <w:rPr>
        <w:color w:val="auto"/>
        <w:lang w:val="hy-AM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7780F"/>
    <w:multiLevelType w:val="hybridMultilevel"/>
    <w:tmpl w:val="1512A1C2"/>
    <w:lvl w:ilvl="0" w:tplc="FB7414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F2"/>
    <w:rsid w:val="0000771F"/>
    <w:rsid w:val="00007D27"/>
    <w:rsid w:val="000151FD"/>
    <w:rsid w:val="00023368"/>
    <w:rsid w:val="00045D78"/>
    <w:rsid w:val="00076B05"/>
    <w:rsid w:val="000A1DF3"/>
    <w:rsid w:val="000B2B82"/>
    <w:rsid w:val="000D2CA4"/>
    <w:rsid w:val="000E2933"/>
    <w:rsid w:val="000E38EF"/>
    <w:rsid w:val="00106500"/>
    <w:rsid w:val="0011271F"/>
    <w:rsid w:val="001227C0"/>
    <w:rsid w:val="001342C3"/>
    <w:rsid w:val="00165441"/>
    <w:rsid w:val="001B251A"/>
    <w:rsid w:val="001C0FAE"/>
    <w:rsid w:val="001C5E12"/>
    <w:rsid w:val="001E55BC"/>
    <w:rsid w:val="00204738"/>
    <w:rsid w:val="00231A38"/>
    <w:rsid w:val="00237741"/>
    <w:rsid w:val="002841F7"/>
    <w:rsid w:val="00291F5B"/>
    <w:rsid w:val="002A500E"/>
    <w:rsid w:val="002C0D34"/>
    <w:rsid w:val="002F125E"/>
    <w:rsid w:val="002F1FCB"/>
    <w:rsid w:val="002F21C6"/>
    <w:rsid w:val="00306AA7"/>
    <w:rsid w:val="00315F00"/>
    <w:rsid w:val="003219B5"/>
    <w:rsid w:val="00340863"/>
    <w:rsid w:val="00341B66"/>
    <w:rsid w:val="003802C4"/>
    <w:rsid w:val="00381EEE"/>
    <w:rsid w:val="003B376C"/>
    <w:rsid w:val="003C15F0"/>
    <w:rsid w:val="003F72B5"/>
    <w:rsid w:val="00400BA6"/>
    <w:rsid w:val="004226C4"/>
    <w:rsid w:val="00431472"/>
    <w:rsid w:val="0045799A"/>
    <w:rsid w:val="00466D33"/>
    <w:rsid w:val="00473C14"/>
    <w:rsid w:val="004B396E"/>
    <w:rsid w:val="004D732B"/>
    <w:rsid w:val="004E1129"/>
    <w:rsid w:val="00501B41"/>
    <w:rsid w:val="005300ED"/>
    <w:rsid w:val="00530EF8"/>
    <w:rsid w:val="005328D9"/>
    <w:rsid w:val="00566C32"/>
    <w:rsid w:val="00587FCB"/>
    <w:rsid w:val="00594C31"/>
    <w:rsid w:val="005B2C02"/>
    <w:rsid w:val="005B7C55"/>
    <w:rsid w:val="005C0EEE"/>
    <w:rsid w:val="005F4539"/>
    <w:rsid w:val="0061799A"/>
    <w:rsid w:val="006210A1"/>
    <w:rsid w:val="00621B17"/>
    <w:rsid w:val="00630C91"/>
    <w:rsid w:val="00662999"/>
    <w:rsid w:val="00672B3B"/>
    <w:rsid w:val="006A5BCF"/>
    <w:rsid w:val="006B698D"/>
    <w:rsid w:val="0070504F"/>
    <w:rsid w:val="007203F2"/>
    <w:rsid w:val="007441A3"/>
    <w:rsid w:val="00770D76"/>
    <w:rsid w:val="00775CDA"/>
    <w:rsid w:val="007932C0"/>
    <w:rsid w:val="007B0ECE"/>
    <w:rsid w:val="007C4424"/>
    <w:rsid w:val="007C5CB6"/>
    <w:rsid w:val="00824733"/>
    <w:rsid w:val="008547C4"/>
    <w:rsid w:val="00880998"/>
    <w:rsid w:val="00881DEF"/>
    <w:rsid w:val="008F034E"/>
    <w:rsid w:val="0094328B"/>
    <w:rsid w:val="00956056"/>
    <w:rsid w:val="0096429D"/>
    <w:rsid w:val="009760DC"/>
    <w:rsid w:val="00996401"/>
    <w:rsid w:val="00997E52"/>
    <w:rsid w:val="009B2543"/>
    <w:rsid w:val="009B329E"/>
    <w:rsid w:val="009B5D43"/>
    <w:rsid w:val="009C3D18"/>
    <w:rsid w:val="009D0757"/>
    <w:rsid w:val="009D47F6"/>
    <w:rsid w:val="009F4DAE"/>
    <w:rsid w:val="00A03237"/>
    <w:rsid w:val="00A061B5"/>
    <w:rsid w:val="00A23FFA"/>
    <w:rsid w:val="00A440F6"/>
    <w:rsid w:val="00A71386"/>
    <w:rsid w:val="00A774B0"/>
    <w:rsid w:val="00A81742"/>
    <w:rsid w:val="00A83C61"/>
    <w:rsid w:val="00B04DBC"/>
    <w:rsid w:val="00B108DA"/>
    <w:rsid w:val="00B2671E"/>
    <w:rsid w:val="00B4618F"/>
    <w:rsid w:val="00B4750F"/>
    <w:rsid w:val="00B6508B"/>
    <w:rsid w:val="00B66899"/>
    <w:rsid w:val="00BA5B1A"/>
    <w:rsid w:val="00BD08D3"/>
    <w:rsid w:val="00BE5E53"/>
    <w:rsid w:val="00BF1440"/>
    <w:rsid w:val="00C03B5D"/>
    <w:rsid w:val="00C2167E"/>
    <w:rsid w:val="00C37A8D"/>
    <w:rsid w:val="00C439CE"/>
    <w:rsid w:val="00C47D4B"/>
    <w:rsid w:val="00C60998"/>
    <w:rsid w:val="00C71D37"/>
    <w:rsid w:val="00C81B37"/>
    <w:rsid w:val="00CA7DB0"/>
    <w:rsid w:val="00CC417B"/>
    <w:rsid w:val="00CD3D71"/>
    <w:rsid w:val="00CE17C0"/>
    <w:rsid w:val="00CE579D"/>
    <w:rsid w:val="00D11D7B"/>
    <w:rsid w:val="00D16213"/>
    <w:rsid w:val="00D20970"/>
    <w:rsid w:val="00D53E9C"/>
    <w:rsid w:val="00D64502"/>
    <w:rsid w:val="00D66824"/>
    <w:rsid w:val="00D82573"/>
    <w:rsid w:val="00D8310A"/>
    <w:rsid w:val="00DA5BDC"/>
    <w:rsid w:val="00DB0BCD"/>
    <w:rsid w:val="00DC4C25"/>
    <w:rsid w:val="00DD5AF2"/>
    <w:rsid w:val="00E039CD"/>
    <w:rsid w:val="00E04E8D"/>
    <w:rsid w:val="00E109EF"/>
    <w:rsid w:val="00E268CF"/>
    <w:rsid w:val="00E7590E"/>
    <w:rsid w:val="00E84BC6"/>
    <w:rsid w:val="00E95522"/>
    <w:rsid w:val="00ED3292"/>
    <w:rsid w:val="00F06385"/>
    <w:rsid w:val="00F5325D"/>
    <w:rsid w:val="00F75ABA"/>
    <w:rsid w:val="00F76C11"/>
    <w:rsid w:val="00F97723"/>
    <w:rsid w:val="00FB4A11"/>
    <w:rsid w:val="00FD0010"/>
    <w:rsid w:val="00FE2029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8D76"/>
  <w15:chartTrackingRefBased/>
  <w15:docId w15:val="{65A30DC1-B46B-4BD9-B333-FF502EF3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932C0"/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10"/>
    <w:locked/>
    <w:rsid w:val="007932C0"/>
    <w:rPr>
      <w:rFonts w:ascii="Calibri" w:eastAsia="Calibri" w:hAnsi="Calibri" w:cs="Times New Roman"/>
    </w:rPr>
  </w:style>
  <w:style w:type="paragraph" w:customStyle="1" w:styleId="10">
    <w:name w:val="Абзац списка1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a"/>
    <w:link w:val="ListParagraphChar"/>
    <w:qFormat/>
    <w:rsid w:val="007932C0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character" w:styleId="a3">
    <w:name w:val="Hyperlink"/>
    <w:basedOn w:val="a0"/>
    <w:uiPriority w:val="99"/>
    <w:unhideWhenUsed/>
    <w:rsid w:val="000E38E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2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68CF"/>
  </w:style>
  <w:style w:type="paragraph" w:styleId="a6">
    <w:name w:val="footer"/>
    <w:basedOn w:val="a"/>
    <w:link w:val="a7"/>
    <w:uiPriority w:val="99"/>
    <w:unhideWhenUsed/>
    <w:rsid w:val="00E2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6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azaryan-sargi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F1A27-57DB-47E6-8195-070095D2E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1665</Words>
  <Characters>9495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User</cp:lastModifiedBy>
  <cp:revision>47</cp:revision>
  <cp:lastPrinted>2025-10-20T12:50:00Z</cp:lastPrinted>
  <dcterms:created xsi:type="dcterms:W3CDTF">2025-10-07T13:06:00Z</dcterms:created>
  <dcterms:modified xsi:type="dcterms:W3CDTF">2025-10-20T12:50:00Z</dcterms:modified>
</cp:coreProperties>
</file>