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C7DF" w14:textId="77777777" w:rsidR="00261B81" w:rsidRPr="00CE569F" w:rsidRDefault="00261B81" w:rsidP="00261B81">
      <w:pPr>
        <w:rPr>
          <w:rFonts w:ascii="GHEA Mariam" w:hAnsi="GHEA Mariam"/>
          <w:b/>
          <w:lang w:val="hy-AM"/>
        </w:rPr>
      </w:pPr>
    </w:p>
    <w:p w14:paraId="3FD87FDD" w14:textId="1792AD76" w:rsidR="00B32E53" w:rsidRPr="00CE569F" w:rsidRDefault="00290890" w:rsidP="007F6D9F">
      <w:pPr>
        <w:jc w:val="center"/>
        <w:rPr>
          <w:rFonts w:ascii="GHEA Mariam" w:hAnsi="GHEA Mariam"/>
          <w:b/>
          <w:lang w:val="hy-AM"/>
        </w:rPr>
      </w:pPr>
      <w:r w:rsidRPr="00CE569F">
        <w:rPr>
          <w:rFonts w:ascii="GHEA Mariam" w:hAnsi="GHEA Mariam"/>
          <w:b/>
          <w:lang w:val="hy-AM"/>
        </w:rPr>
        <w:t>ՀԻՄՆԱՎՈՐՈՒՄ</w:t>
      </w:r>
    </w:p>
    <w:p w14:paraId="6FAE15CD" w14:textId="32718D69" w:rsidR="00A17184" w:rsidRPr="00BD3C3B" w:rsidRDefault="00FA7103" w:rsidP="00A17184">
      <w:pPr>
        <w:jc w:val="center"/>
        <w:rPr>
          <w:rFonts w:ascii="GHEA Grapalat" w:hAnsi="GHEA Grapalat"/>
          <w:b/>
          <w:lang w:val="hy-AM"/>
        </w:rPr>
      </w:pPr>
      <w:r w:rsidRPr="00BD3C3B">
        <w:rPr>
          <w:rFonts w:ascii="GHEA Grapalat" w:hAnsi="GHEA Grapalat"/>
          <w:b/>
          <w:lang w:val="hy-AM"/>
        </w:rPr>
        <w:t>«</w:t>
      </w:r>
      <w:r w:rsidR="00036A1F" w:rsidRPr="00BD3C3B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ՀԱՅԱՍՏԱՆԻ ՀԱՆՐԱՊԵՏՈՒԹՅԱՆ ԿՈՏԱՅՔԻ ՄԱՐԶԻ ԲՅՈՒՐԵՂԱՎԱՆ ՀԱՄԱՅՆՔԻ ՍԵՓԱԿԱՆՈՒԹՅՈՒՆ ՀԱՆԴԻՍԱՑՈՂ ՀՈՂԱՄԱՍՆ ԱՃՈՒՐԴԱՅԻՆ ԿԱՐԳՈՎ ՕՏԱՐԵԼՈՒ ԵՎ ՄԵԿՆԱՐԿԱՅԻՆ </w:t>
      </w:r>
      <w:r w:rsidR="00782975" w:rsidRPr="00BD3C3B">
        <w:rPr>
          <w:rFonts w:ascii="GHEA Grapalat" w:hAnsi="GHEA Grapalat"/>
          <w:b/>
          <w:color w:val="333333"/>
          <w:shd w:val="clear" w:color="auto" w:fill="FFFFFF"/>
          <w:lang w:val="hy-AM"/>
        </w:rPr>
        <w:t>ԳԻՆԸ</w:t>
      </w:r>
      <w:r w:rsidR="00036A1F" w:rsidRPr="00BD3C3B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ՀԱՍՏԱՏԵԼՈՒ ՄԱՍԻՆ</w:t>
      </w:r>
      <w:r w:rsidRPr="00BD3C3B">
        <w:rPr>
          <w:rFonts w:ascii="GHEA Grapalat" w:hAnsi="GHEA Grapalat"/>
          <w:b/>
          <w:lang w:val="hy-AM"/>
        </w:rPr>
        <w:t xml:space="preserve">» </w:t>
      </w:r>
      <w:r w:rsidR="00B32E53" w:rsidRPr="00BD3C3B">
        <w:rPr>
          <w:rFonts w:ascii="GHEA Grapalat" w:hAnsi="GHEA Grapalat"/>
          <w:b/>
          <w:lang w:val="hy-AM"/>
        </w:rPr>
        <w:t>ԲՅՈՒՐԵՂԱՎԱՆ ՀԱՄԱՅՆՔԻ ԱՎԱԳԱՆՈՒ ՈՐՈՇՄԱՆ  ՆԱԽԱԳԾԻ  ԸՆԴՈՒՆՄԱՆ ԱՆՀՐԱԺԵՇՏՈՒԹՅԱՆ ՎԵՐԱԲԵՐՅԱԼ</w:t>
      </w:r>
    </w:p>
    <w:p w14:paraId="37E85ADA" w14:textId="2E2DD88F" w:rsidR="00036A1F" w:rsidRPr="00BD3C3B" w:rsidRDefault="00036A1F" w:rsidP="00AF1BB3">
      <w:pPr>
        <w:pStyle w:val="a8"/>
        <w:spacing w:line="360" w:lineRule="auto"/>
        <w:jc w:val="both"/>
        <w:rPr>
          <w:rFonts w:ascii="GHEA Grapalat" w:hAnsi="GHEA Grapalat"/>
          <w:color w:val="333333"/>
          <w:lang w:val="hy-AM"/>
        </w:rPr>
      </w:pPr>
      <w:bookmarkStart w:id="0" w:name="_Hlk131422091"/>
      <w:r w:rsidRPr="00BD3C3B">
        <w:rPr>
          <w:rFonts w:ascii="GHEA Grapalat" w:hAnsi="GHEA Grapalat"/>
          <w:color w:val="333333"/>
          <w:lang w:val="hy-AM"/>
        </w:rPr>
        <w:t xml:space="preserve">Համաձայն «Տեղական ինքնակառավարման մասին» օրենքի 18-րդ հոդվածի 1-ին մասի 21-րդ կետի` </w:t>
      </w:r>
      <w:r w:rsidRPr="00BD3C3B">
        <w:rPr>
          <w:rFonts w:ascii="GHEA Grapalat" w:hAnsi="GHEA Grapalat"/>
          <w:b/>
          <w:bCs/>
          <w:i/>
          <w:iCs/>
          <w:color w:val="333333"/>
          <w:lang w:val="hy-AM"/>
        </w:rPr>
        <w:t>(</w:t>
      </w:r>
      <w:r w:rsidR="00AE4121"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Համայնքի ավագանին սույն օրենքով սահմանված կարգով</w:t>
      </w:r>
      <w:r w:rsidR="00AE4121" w:rsidRPr="00BD3C3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</w:t>
      </w:r>
      <w:r w:rsidRPr="00BD3C3B">
        <w:rPr>
          <w:rFonts w:ascii="Calibri" w:hAnsi="Calibri" w:cs="Calibri"/>
          <w:b/>
          <w:bCs/>
          <w:i/>
          <w:iCs/>
          <w:shd w:val="clear" w:color="auto" w:fill="FFFFFF"/>
          <w:lang w:val="hy-AM"/>
        </w:rPr>
        <w:t> </w:t>
      </w:r>
      <w:r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մասին</w:t>
      </w:r>
      <w:r w:rsidRPr="00BD3C3B">
        <w:rPr>
          <w:rFonts w:ascii="Calibri" w:hAnsi="Calibri" w:cs="Calibri"/>
          <w:b/>
          <w:bCs/>
          <w:i/>
          <w:iCs/>
          <w:shd w:val="clear" w:color="auto" w:fill="FFFFFF"/>
          <w:lang w:val="hy-AM"/>
        </w:rPr>
        <w:t> </w:t>
      </w:r>
      <w:r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(</w:t>
      </w:r>
      <w:r w:rsidRPr="00BD3C3B">
        <w:rPr>
          <w:rFonts w:ascii="GHEA Grapalat" w:hAnsi="GHEA Grapalat" w:cs="Arial Unicode"/>
          <w:b/>
          <w:bCs/>
          <w:i/>
          <w:iCs/>
          <w:shd w:val="clear" w:color="auto" w:fill="FFFFFF"/>
          <w:lang w:val="hy-AM"/>
        </w:rPr>
        <w:t>ներառյալ՝</w:t>
      </w:r>
      <w:r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 xml:space="preserve"> </w:t>
      </w:r>
      <w:r w:rsidRPr="00BD3C3B">
        <w:rPr>
          <w:rFonts w:ascii="GHEA Grapalat" w:hAnsi="GHEA Grapalat" w:cs="Arial Unicode"/>
          <w:b/>
          <w:bCs/>
          <w:i/>
          <w:iCs/>
          <w:shd w:val="clear" w:color="auto" w:fill="FFFFFF"/>
          <w:lang w:val="hy-AM"/>
        </w:rPr>
        <w:t>«Պետություն</w:t>
      </w:r>
      <w:r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-</w:t>
      </w:r>
      <w:r w:rsidRPr="00BD3C3B">
        <w:rPr>
          <w:rFonts w:ascii="GHEA Grapalat" w:hAnsi="GHEA Grapalat" w:cs="Arial Unicode"/>
          <w:b/>
          <w:bCs/>
          <w:i/>
          <w:iCs/>
          <w:shd w:val="clear" w:color="auto" w:fill="FFFFFF"/>
          <w:lang w:val="hy-AM"/>
        </w:rPr>
        <w:t>մասնավոր</w:t>
      </w:r>
      <w:r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 xml:space="preserve"> </w:t>
      </w:r>
      <w:r w:rsidRPr="00BD3C3B">
        <w:rPr>
          <w:rFonts w:ascii="GHEA Grapalat" w:hAnsi="GHEA Grapalat" w:cs="Arial Unicode"/>
          <w:b/>
          <w:bCs/>
          <w:i/>
          <w:iCs/>
          <w:shd w:val="clear" w:color="auto" w:fill="FFFFFF"/>
          <w:lang w:val="hy-AM"/>
        </w:rPr>
        <w:t>գործընկերության</w:t>
      </w:r>
      <w:r w:rsidRPr="00BD3C3B">
        <w:rPr>
          <w:rFonts w:ascii="Calibri" w:hAnsi="Calibri" w:cs="Calibri"/>
          <w:b/>
          <w:bCs/>
          <w:i/>
          <w:iCs/>
          <w:shd w:val="clear" w:color="auto" w:fill="FFFFFF"/>
          <w:lang w:val="hy-AM"/>
        </w:rPr>
        <w:t> </w:t>
      </w:r>
      <w:r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նշանակությունը.</w:t>
      </w:r>
      <w:r w:rsidRPr="00BD3C3B">
        <w:rPr>
          <w:rFonts w:ascii="GHEA Grapalat" w:hAnsi="GHEA Grapalat"/>
          <w:b/>
          <w:bCs/>
          <w:i/>
          <w:iCs/>
          <w:color w:val="333333"/>
          <w:lang w:val="hy-AM"/>
        </w:rPr>
        <w:t>),</w:t>
      </w:r>
      <w:r w:rsidR="00BD3C3B" w:rsidRPr="00BD3C3B">
        <w:rPr>
          <w:rFonts w:ascii="GHEA Grapalat" w:hAnsi="GHEA Grapalat"/>
          <w:b/>
          <w:bCs/>
          <w:i/>
          <w:iCs/>
          <w:color w:val="333333"/>
          <w:lang w:val="hy-AM"/>
        </w:rPr>
        <w:t xml:space="preserve"> </w:t>
      </w:r>
      <w:r w:rsidRPr="00BD3C3B">
        <w:rPr>
          <w:rFonts w:ascii="GHEA Grapalat" w:hAnsi="GHEA Grapalat"/>
          <w:lang w:val="hy-AM"/>
        </w:rPr>
        <w:t>Հողային օրենսգրքի 67-րդ հոդվածի 3-րդ մասի` (Համայնքային սեփականություն հանդիսացող հողամասերի կամ դրանց առանձին հատվածների աճուրդով վաճառքի մեկնարկային գինը հայտարարում է համայնքի ղեկավարը` համայնքի ավագանու որոշման հիման վրա:) և հիմք ընդունելով համայնքի ղեկավարի առաջարկությունը՝</w:t>
      </w:r>
      <w:r w:rsidRPr="00BD3C3B">
        <w:rPr>
          <w:rFonts w:ascii="Calibri" w:hAnsi="Calibri" w:cs="Calibri"/>
          <w:lang w:val="hy-AM"/>
        </w:rPr>
        <w:t> </w:t>
      </w:r>
      <w:r w:rsidR="00BD3C3B" w:rsidRPr="00BD3C3B">
        <w:rPr>
          <w:rFonts w:ascii="Calibri" w:hAnsi="Calibri" w:cs="Calibri"/>
          <w:lang w:val="hy-AM"/>
        </w:rPr>
        <w:t xml:space="preserve"> </w:t>
      </w:r>
      <w:r w:rsidRPr="00BD3C3B">
        <w:rPr>
          <w:rFonts w:ascii="GHEA Grapalat" w:hAnsi="GHEA Grapalat"/>
          <w:lang w:val="hy-AM"/>
        </w:rPr>
        <w:t xml:space="preserve">ավագանին որոշում է </w:t>
      </w:r>
      <w:r w:rsidR="0096070D" w:rsidRPr="00BD3C3B">
        <w:rPr>
          <w:rFonts w:ascii="GHEA Grapalat" w:hAnsi="GHEA Grapalat"/>
          <w:lang w:val="hy-AM"/>
        </w:rPr>
        <w:t xml:space="preserve">համաձայնություն տալ Բյուրեղավան համայնքի ղեկավարի առաջարկությանը աճուրդային (դասական աճուրդ) կարգով Բյուրեղավան համայնքի սեփականություն հանդիսացող Հայաստանի Հանրապետության Կոտայքի մարզի Բյուրեղավան համայնքի </w:t>
      </w:r>
      <w:r w:rsidR="00782975" w:rsidRPr="00BD3C3B">
        <w:rPr>
          <w:rFonts w:ascii="GHEA Grapalat" w:hAnsi="GHEA Grapalat"/>
          <w:lang w:val="hy-AM"/>
        </w:rPr>
        <w:t xml:space="preserve">Բյուրեղավան քաղաքի </w:t>
      </w:r>
      <w:r w:rsidR="004E36DC" w:rsidRPr="00BD3C3B">
        <w:rPr>
          <w:rFonts w:ascii="GHEA Grapalat" w:hAnsi="GHEA Grapalat"/>
          <w:lang w:val="hy-AM"/>
        </w:rPr>
        <w:t>Օղակաձև փողոց 23/2 հասցեյում</w:t>
      </w:r>
      <w:r w:rsidR="0096070D" w:rsidRPr="00BD3C3B">
        <w:rPr>
          <w:rFonts w:ascii="GHEA Grapalat" w:hAnsi="GHEA Grapalat"/>
          <w:lang w:val="hy-AM"/>
        </w:rPr>
        <w:t xml:space="preserve"> գտնվող 0</w:t>
      </w:r>
      <w:r w:rsidR="0096070D" w:rsidRPr="00BD3C3B">
        <w:rPr>
          <w:rFonts w:ascii="Cambria Math" w:hAnsi="Cambria Math" w:cs="Cambria Math"/>
          <w:lang w:val="hy-AM"/>
        </w:rPr>
        <w:t>․</w:t>
      </w:r>
      <w:r w:rsidR="00051C1D" w:rsidRPr="00BD3C3B">
        <w:rPr>
          <w:rFonts w:ascii="GHEA Grapalat" w:hAnsi="GHEA Grapalat"/>
          <w:lang w:val="hy-AM"/>
        </w:rPr>
        <w:t>00</w:t>
      </w:r>
      <w:r w:rsidR="009105B1" w:rsidRPr="00BD3C3B">
        <w:rPr>
          <w:rFonts w:ascii="GHEA Grapalat" w:hAnsi="GHEA Grapalat"/>
          <w:lang w:val="hy-AM"/>
        </w:rPr>
        <w:t>4</w:t>
      </w:r>
      <w:r w:rsidR="001C6CB4" w:rsidRPr="00BD3C3B">
        <w:rPr>
          <w:rFonts w:ascii="GHEA Grapalat" w:hAnsi="GHEA Grapalat"/>
          <w:lang w:val="hy-AM"/>
        </w:rPr>
        <w:t>27</w:t>
      </w:r>
      <w:r w:rsidR="007E05D9" w:rsidRPr="00BD3C3B">
        <w:rPr>
          <w:rFonts w:ascii="GHEA Grapalat" w:hAnsi="GHEA Grapalat"/>
          <w:lang w:val="hy-AM"/>
        </w:rPr>
        <w:t xml:space="preserve"> </w:t>
      </w:r>
      <w:r w:rsidR="0096070D" w:rsidRPr="00BD3C3B">
        <w:rPr>
          <w:rFonts w:ascii="GHEA Grapalat" w:hAnsi="GHEA Grapalat"/>
          <w:lang w:val="hy-AM"/>
        </w:rPr>
        <w:t xml:space="preserve">(ծածկագիր՝ </w:t>
      </w:r>
      <w:r w:rsidR="00782975" w:rsidRPr="00BD3C3B">
        <w:rPr>
          <w:rFonts w:ascii="GHEA Grapalat" w:hAnsi="GHEA Grapalat"/>
          <w:lang w:val="hy-AM"/>
        </w:rPr>
        <w:t>07-003-0</w:t>
      </w:r>
      <w:r w:rsidR="009105B1" w:rsidRPr="00BD3C3B">
        <w:rPr>
          <w:rFonts w:ascii="GHEA Grapalat" w:hAnsi="GHEA Grapalat"/>
          <w:lang w:val="hy-AM"/>
        </w:rPr>
        <w:t>140</w:t>
      </w:r>
      <w:r w:rsidR="00782975" w:rsidRPr="00BD3C3B">
        <w:rPr>
          <w:rFonts w:ascii="GHEA Grapalat" w:hAnsi="GHEA Grapalat"/>
          <w:lang w:val="hy-AM"/>
        </w:rPr>
        <w:t>-0</w:t>
      </w:r>
      <w:r w:rsidR="009105B1" w:rsidRPr="00BD3C3B">
        <w:rPr>
          <w:rFonts w:ascii="GHEA Grapalat" w:hAnsi="GHEA Grapalat"/>
          <w:lang w:val="hy-AM"/>
        </w:rPr>
        <w:t>003</w:t>
      </w:r>
      <w:r w:rsidR="0096070D" w:rsidRPr="00BD3C3B">
        <w:rPr>
          <w:rFonts w:ascii="GHEA Grapalat" w:hAnsi="GHEA Grapalat"/>
          <w:lang w:val="hy-AM"/>
        </w:rPr>
        <w:t>) հեկտար մակերես</w:t>
      </w:r>
      <w:r w:rsidR="00782975" w:rsidRPr="00BD3C3B">
        <w:rPr>
          <w:rFonts w:ascii="GHEA Grapalat" w:hAnsi="GHEA Grapalat"/>
          <w:lang w:val="hy-AM"/>
        </w:rPr>
        <w:t>ով</w:t>
      </w:r>
      <w:r w:rsidR="0096070D" w:rsidRPr="00BD3C3B">
        <w:rPr>
          <w:rFonts w:ascii="GHEA Grapalat" w:hAnsi="GHEA Grapalat"/>
          <w:lang w:val="hy-AM"/>
        </w:rPr>
        <w:t xml:space="preserve"> </w:t>
      </w:r>
      <w:r w:rsidR="00051C1D" w:rsidRPr="00BD3C3B">
        <w:rPr>
          <w:rFonts w:ascii="GHEA Grapalat" w:hAnsi="GHEA Grapalat"/>
          <w:lang w:val="hy-AM"/>
        </w:rPr>
        <w:t xml:space="preserve">բնակավայրերի նպատակային նշանակության </w:t>
      </w:r>
      <w:r w:rsidR="009105B1" w:rsidRPr="00BD3C3B">
        <w:rPr>
          <w:rFonts w:ascii="GHEA Grapalat" w:hAnsi="GHEA Grapalat"/>
          <w:lang w:val="hy-AM"/>
        </w:rPr>
        <w:t>բնակելի</w:t>
      </w:r>
      <w:r w:rsidR="00051C1D" w:rsidRPr="00BD3C3B">
        <w:rPr>
          <w:rFonts w:ascii="GHEA Grapalat" w:hAnsi="GHEA Grapalat"/>
          <w:lang w:val="hy-AM"/>
        </w:rPr>
        <w:t xml:space="preserve"> կառուցապատման գործառնական նշանակության հողամասը օտարելու համար</w:t>
      </w:r>
      <w:r w:rsidR="00782975" w:rsidRPr="00BD3C3B">
        <w:rPr>
          <w:rFonts w:ascii="GHEA Grapalat" w:hAnsi="GHEA Grapalat"/>
          <w:lang w:val="hy-AM"/>
        </w:rPr>
        <w:t xml:space="preserve"> </w:t>
      </w:r>
      <w:r w:rsidR="0096070D" w:rsidRPr="00BD3C3B">
        <w:rPr>
          <w:rFonts w:ascii="GHEA Grapalat" w:hAnsi="GHEA Grapalat"/>
          <w:lang w:val="hy-AM"/>
        </w:rPr>
        <w:t>և հ</w:t>
      </w:r>
      <w:r w:rsidRPr="00BD3C3B">
        <w:rPr>
          <w:rFonts w:ascii="GHEA Grapalat" w:hAnsi="GHEA Grapalat"/>
          <w:lang w:val="hy-AM"/>
        </w:rPr>
        <w:t>աստատել նշված հողամասերի մեկնարկային գները</w:t>
      </w:r>
      <w:r w:rsidR="0096070D" w:rsidRPr="00BD3C3B">
        <w:rPr>
          <w:rFonts w:ascii="GHEA Grapalat" w:hAnsi="GHEA Grapalat"/>
          <w:lang w:val="hy-AM"/>
        </w:rPr>
        <w:t>։</w:t>
      </w:r>
    </w:p>
    <w:p w14:paraId="00BF914C" w14:textId="568056ED" w:rsidR="00AF1BB3" w:rsidRPr="00BD3C3B" w:rsidRDefault="00C736A2" w:rsidP="00CC7442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BD3C3B">
        <w:rPr>
          <w:rFonts w:ascii="GHEA Grapalat" w:hAnsi="GHEA Grapalat"/>
          <w:lang w:val="hy-AM" w:eastAsia="en-US"/>
        </w:rPr>
        <w:t xml:space="preserve">Կազմեց՝ </w:t>
      </w:r>
      <w:r w:rsidR="00A00990" w:rsidRPr="00BD3C3B">
        <w:rPr>
          <w:rFonts w:ascii="GHEA Grapalat" w:hAnsi="GHEA Grapalat"/>
          <w:lang w:val="hy-AM" w:eastAsia="en-US"/>
        </w:rPr>
        <w:t>Ա</w:t>
      </w:r>
      <w:r w:rsidR="00A00990" w:rsidRPr="00BD3C3B">
        <w:rPr>
          <w:rFonts w:ascii="Cambria Math" w:hAnsi="Cambria Math" w:cs="Cambria Math"/>
          <w:lang w:val="hy-AM" w:eastAsia="en-US"/>
        </w:rPr>
        <w:t>․</w:t>
      </w:r>
      <w:r w:rsidR="00A00990" w:rsidRPr="00BD3C3B">
        <w:rPr>
          <w:rFonts w:ascii="GHEA Grapalat" w:hAnsi="GHEA Grapalat"/>
          <w:lang w:val="hy-AM" w:eastAsia="en-US"/>
        </w:rPr>
        <w:t xml:space="preserve"> Պողոսյան</w:t>
      </w:r>
    </w:p>
    <w:bookmarkEnd w:id="0"/>
    <w:p w14:paraId="10E100B4" w14:textId="77777777" w:rsidR="00065694" w:rsidRPr="00BD3C3B" w:rsidRDefault="00065694" w:rsidP="00AE4121">
      <w:pPr>
        <w:rPr>
          <w:rFonts w:ascii="GHEA Grapalat" w:hAnsi="GHEA Grapalat"/>
          <w:b/>
          <w:lang w:val="hy-AM"/>
        </w:rPr>
      </w:pPr>
    </w:p>
    <w:p w14:paraId="16682CE9" w14:textId="77777777" w:rsidR="00CE569F" w:rsidRPr="00BD3C3B" w:rsidRDefault="00CE569F" w:rsidP="00AE4121">
      <w:pPr>
        <w:rPr>
          <w:rFonts w:ascii="GHEA Grapalat" w:hAnsi="GHEA Grapalat"/>
          <w:b/>
          <w:lang w:val="hy-AM"/>
        </w:rPr>
      </w:pPr>
    </w:p>
    <w:p w14:paraId="358FA031" w14:textId="48575393" w:rsidR="00CE569F" w:rsidRPr="00BD3C3B" w:rsidRDefault="00CE569F" w:rsidP="003D3F5C">
      <w:pPr>
        <w:jc w:val="center"/>
        <w:rPr>
          <w:rFonts w:ascii="GHEA Grapalat" w:hAnsi="GHEA Grapalat"/>
          <w:b/>
          <w:lang w:val="hy-AM"/>
        </w:rPr>
      </w:pPr>
    </w:p>
    <w:p w14:paraId="592E1760" w14:textId="5843AA12" w:rsidR="007E05D9" w:rsidRPr="00BD3C3B" w:rsidRDefault="007E05D9" w:rsidP="003D3F5C">
      <w:pPr>
        <w:jc w:val="center"/>
        <w:rPr>
          <w:rFonts w:ascii="GHEA Grapalat" w:hAnsi="GHEA Grapalat"/>
          <w:b/>
          <w:lang w:val="hy-AM"/>
        </w:rPr>
      </w:pPr>
    </w:p>
    <w:p w14:paraId="36E05978" w14:textId="77777777" w:rsidR="007E05D9" w:rsidRPr="00BD3C3B" w:rsidRDefault="007E05D9" w:rsidP="003D3F5C">
      <w:pPr>
        <w:jc w:val="center"/>
        <w:rPr>
          <w:rFonts w:ascii="GHEA Grapalat" w:hAnsi="GHEA Grapalat"/>
          <w:b/>
          <w:lang w:val="hy-AM"/>
        </w:rPr>
      </w:pPr>
    </w:p>
    <w:p w14:paraId="6A25344D" w14:textId="77777777" w:rsidR="003D3F5C" w:rsidRPr="00BD3C3B" w:rsidRDefault="003D3F5C" w:rsidP="003D3F5C">
      <w:pPr>
        <w:jc w:val="center"/>
        <w:rPr>
          <w:rFonts w:ascii="GHEA Grapalat" w:hAnsi="GHEA Grapalat"/>
          <w:b/>
          <w:lang w:val="hy-AM"/>
        </w:rPr>
      </w:pPr>
      <w:r w:rsidRPr="00BD3C3B">
        <w:rPr>
          <w:rFonts w:ascii="GHEA Grapalat" w:hAnsi="GHEA Grapalat"/>
          <w:b/>
          <w:lang w:val="hy-AM"/>
        </w:rPr>
        <w:t>ՏԵՂԵԿԱՆՔ</w:t>
      </w:r>
    </w:p>
    <w:p w14:paraId="30546124" w14:textId="69278069" w:rsidR="003D3F5C" w:rsidRPr="00BD3C3B" w:rsidRDefault="00036A1F" w:rsidP="003D3F5C">
      <w:pPr>
        <w:jc w:val="center"/>
        <w:rPr>
          <w:rFonts w:ascii="GHEA Grapalat" w:hAnsi="GHEA Grapalat"/>
          <w:b/>
          <w:lang w:val="hy-AM"/>
        </w:rPr>
      </w:pPr>
      <w:r w:rsidRPr="00BD3C3B">
        <w:rPr>
          <w:rFonts w:ascii="GHEA Grapalat" w:hAnsi="GHEA Grapalat"/>
          <w:b/>
          <w:lang w:val="hy-AM"/>
        </w:rPr>
        <w:t>«ՀԱՅԱՍՏԱՆԻ ՀԱՆՐԱՊԵՏՈՒԹՅԱՆ ԿՈՏԱՅՔԻ ՄԱՐԶԻ ԲՅՈՒՐԵՂԱՎԱՆ ՀԱՄԱՅՆՔԻ ՍԵՓԱԿԱՆՈՒԹՅՈՒՆ ՀԱՆԴԻՍԱՑՈՂ ՀՈՂԱՄԱ</w:t>
      </w:r>
      <w:r w:rsidR="00782975" w:rsidRPr="00BD3C3B">
        <w:rPr>
          <w:rFonts w:ascii="GHEA Grapalat" w:hAnsi="GHEA Grapalat"/>
          <w:b/>
          <w:lang w:val="hy-AM"/>
        </w:rPr>
        <w:t>Ս</w:t>
      </w:r>
      <w:r w:rsidRPr="00BD3C3B">
        <w:rPr>
          <w:rFonts w:ascii="GHEA Grapalat" w:hAnsi="GHEA Grapalat"/>
          <w:b/>
          <w:lang w:val="hy-AM"/>
        </w:rPr>
        <w:t>Ն ԱՃՈՒՐԴԱՅԻՆ ԿԱՐԳՈՎ ՕՏԱՐԵԼՈՒ ԵՎ ՄԵԿՆԱՐԿԱՅԻՆ Գ</w:t>
      </w:r>
      <w:r w:rsidR="00782975" w:rsidRPr="00BD3C3B">
        <w:rPr>
          <w:rFonts w:ascii="GHEA Grapalat" w:hAnsi="GHEA Grapalat"/>
          <w:b/>
          <w:lang w:val="hy-AM"/>
        </w:rPr>
        <w:t>ԻՆ</w:t>
      </w:r>
      <w:r w:rsidRPr="00BD3C3B">
        <w:rPr>
          <w:rFonts w:ascii="GHEA Grapalat" w:hAnsi="GHEA Grapalat"/>
          <w:b/>
          <w:lang w:val="hy-AM"/>
        </w:rPr>
        <w:t>Ը ՀԱՍՏԱՏԵԼՈՒ ՄԱՍԻՆ»</w:t>
      </w:r>
      <w:r w:rsidR="003D3F5C" w:rsidRPr="00BD3C3B">
        <w:rPr>
          <w:rFonts w:ascii="GHEA Grapalat" w:hAnsi="GHEA Grapalat"/>
          <w:b/>
          <w:lang w:val="hy-AM"/>
        </w:rPr>
        <w:t xml:space="preserve"> 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301F5C86" w14:textId="799428E8" w:rsidR="003D3F5C" w:rsidRPr="00BD3C3B" w:rsidRDefault="003D3F5C" w:rsidP="003D3F5C">
      <w:pPr>
        <w:spacing w:line="360" w:lineRule="auto"/>
        <w:jc w:val="both"/>
        <w:rPr>
          <w:rFonts w:ascii="GHEA Grapalat" w:hAnsi="GHEA Grapalat"/>
          <w:lang w:val="hy-AM"/>
        </w:rPr>
      </w:pPr>
      <w:r w:rsidRPr="00BD3C3B">
        <w:rPr>
          <w:rFonts w:ascii="GHEA Grapalat" w:hAnsi="GHEA Grapalat"/>
          <w:lang w:val="hy-AM"/>
        </w:rPr>
        <w:t xml:space="preserve">   </w:t>
      </w:r>
      <w:r w:rsidR="00261B81" w:rsidRPr="00BD3C3B">
        <w:rPr>
          <w:rFonts w:ascii="GHEA Grapalat" w:hAnsi="GHEA Grapalat"/>
          <w:lang w:val="hy-AM"/>
        </w:rPr>
        <w:br/>
      </w:r>
      <w:r w:rsidRPr="00BD3C3B">
        <w:rPr>
          <w:rFonts w:ascii="GHEA Grapalat" w:hAnsi="GHEA Grapalat" w:cs="Sylfaen"/>
          <w:lang w:val="hy-AM"/>
        </w:rPr>
        <w:t>«Հ</w:t>
      </w:r>
      <w:r w:rsidR="00036A1F" w:rsidRPr="00BD3C3B">
        <w:rPr>
          <w:rFonts w:ascii="GHEA Grapalat" w:hAnsi="GHEA Grapalat" w:cs="Sylfaen"/>
          <w:lang w:val="hy-AM"/>
        </w:rPr>
        <w:t xml:space="preserve">այաստանի Հանրապետության Կոտայքի մարզի Բյուրեղավան համայնքի սեփականություն հանդիսացող հողամասն </w:t>
      </w:r>
      <w:r w:rsidR="008B4C5A" w:rsidRPr="00BD3C3B">
        <w:rPr>
          <w:rFonts w:ascii="GHEA Grapalat" w:hAnsi="GHEA Grapalat" w:cs="Sylfaen"/>
          <w:lang w:val="hy-AM"/>
        </w:rPr>
        <w:t>աճուրդային կարգով օտարելու և մեկնարկային գ</w:t>
      </w:r>
      <w:r w:rsidR="00782975" w:rsidRPr="00BD3C3B">
        <w:rPr>
          <w:rFonts w:ascii="GHEA Grapalat" w:hAnsi="GHEA Grapalat" w:cs="Sylfaen"/>
          <w:lang w:val="hy-AM"/>
        </w:rPr>
        <w:t>ին</w:t>
      </w:r>
      <w:r w:rsidR="008B4C5A" w:rsidRPr="00BD3C3B">
        <w:rPr>
          <w:rFonts w:ascii="GHEA Grapalat" w:hAnsi="GHEA Grapalat" w:cs="Sylfaen"/>
          <w:lang w:val="hy-AM"/>
        </w:rPr>
        <w:t>ը հաստատելու մասին</w:t>
      </w:r>
      <w:r w:rsidRPr="00BD3C3B">
        <w:rPr>
          <w:rFonts w:ascii="GHEA Grapalat" w:hAnsi="GHEA Grapalat" w:cs="Sylfaen"/>
          <w:lang w:val="hy-AM"/>
        </w:rPr>
        <w:t>»</w:t>
      </w:r>
      <w:r w:rsidRPr="00BD3C3B">
        <w:rPr>
          <w:rFonts w:ascii="GHEA Grapalat" w:hAnsi="GHEA Grapalat"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BD3C3B">
        <w:rPr>
          <w:rFonts w:ascii="GHEA Grapalat" w:hAnsi="GHEA Grapalat"/>
          <w:lang w:val="hy-AM"/>
        </w:rPr>
        <w:tab/>
      </w:r>
    </w:p>
    <w:p w14:paraId="17DF5C49" w14:textId="76C48C04" w:rsidR="00AE4121" w:rsidRPr="00BD3C3B" w:rsidRDefault="003D3F5C" w:rsidP="00261B81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BD3C3B">
        <w:rPr>
          <w:rFonts w:ascii="GHEA Grapalat" w:hAnsi="GHEA Grapalat"/>
          <w:lang w:val="hy-AM" w:eastAsia="en-US"/>
        </w:rPr>
        <w:t xml:space="preserve">Կազմեց՝ </w:t>
      </w:r>
      <w:r w:rsidR="00261B81" w:rsidRPr="00BD3C3B">
        <w:rPr>
          <w:rFonts w:ascii="GHEA Grapalat" w:hAnsi="GHEA Grapalat" w:cs="Sylfaen"/>
          <w:i/>
          <w:lang w:val="hy-AM"/>
        </w:rPr>
        <w:t>Լ</w:t>
      </w:r>
      <w:r w:rsidR="00261B81" w:rsidRPr="00BD3C3B">
        <w:rPr>
          <w:rFonts w:ascii="Cambria Math" w:hAnsi="Cambria Math" w:cs="Cambria Math"/>
          <w:i/>
          <w:lang w:val="hy-AM"/>
        </w:rPr>
        <w:t>․</w:t>
      </w:r>
      <w:r w:rsidR="00261B81" w:rsidRPr="00BD3C3B">
        <w:rPr>
          <w:rFonts w:ascii="GHEA Grapalat" w:hAnsi="GHEA Grapalat" w:cs="Sylfaen"/>
          <w:i/>
          <w:lang w:val="hy-AM"/>
        </w:rPr>
        <w:t xml:space="preserve"> Ավուշյան</w:t>
      </w:r>
    </w:p>
    <w:p w14:paraId="41B8F39B" w14:textId="77777777" w:rsidR="00AE4121" w:rsidRPr="00BD3C3B" w:rsidRDefault="00AE4121" w:rsidP="00A94247">
      <w:pPr>
        <w:jc w:val="center"/>
        <w:rPr>
          <w:rFonts w:ascii="GHEA Grapalat" w:hAnsi="GHEA Grapalat"/>
          <w:b/>
          <w:lang w:val="hy-AM"/>
        </w:rPr>
      </w:pPr>
    </w:p>
    <w:p w14:paraId="1C2A2843" w14:textId="77777777" w:rsidR="007B28EC" w:rsidRPr="00BD3C3B" w:rsidRDefault="005F6763" w:rsidP="00977E21">
      <w:pPr>
        <w:jc w:val="center"/>
        <w:rPr>
          <w:rFonts w:ascii="GHEA Grapalat" w:hAnsi="GHEA Grapalat"/>
          <w:b/>
          <w:lang w:val="hy-AM"/>
        </w:rPr>
      </w:pPr>
      <w:r w:rsidRPr="00BD3C3B">
        <w:rPr>
          <w:rFonts w:ascii="GHEA Grapalat" w:hAnsi="GHEA Grapalat"/>
          <w:b/>
          <w:lang w:val="hy-AM"/>
        </w:rPr>
        <w:t>ՏԵՂԵԿԱՆՔ</w:t>
      </w:r>
    </w:p>
    <w:p w14:paraId="185761D7" w14:textId="59D8C31C" w:rsidR="005F6763" w:rsidRPr="00BD3C3B" w:rsidRDefault="00036A1F" w:rsidP="005F6763">
      <w:pPr>
        <w:jc w:val="center"/>
        <w:rPr>
          <w:rFonts w:ascii="GHEA Grapalat" w:hAnsi="GHEA Grapalat"/>
          <w:b/>
          <w:lang w:val="hy-AM"/>
        </w:rPr>
      </w:pPr>
      <w:r w:rsidRPr="00BD3C3B">
        <w:rPr>
          <w:rFonts w:ascii="GHEA Grapalat" w:hAnsi="GHEA Grapalat"/>
          <w:b/>
          <w:lang w:val="hy-AM"/>
        </w:rPr>
        <w:t>«ՀԱՅԱՍՏԱՆԻ ՀԱՆՐԱՊԵՏՈՒԹՅԱՆ ԿՈՏԱՅՔԻ ՄԱՐԶԻ ԲՅՈՒՐԵՂԱՎԱՆ ՀԱՄԱՅՆՔԻ ՍԵՓԱԿԱՆՈՒԹՅՈՒՆ ՀԱՆԴԻՍԱՑՈՂ ՀՈՂԱՄԱՍՆ ԱՃՈՒՐԴԱՅԻՆ ԿԱՐԳՈՎ ՕՏԱՐԵԼՈՒ ԵՎ ՄԵԿՆԱՐԿԱՅԻՆ Գ</w:t>
      </w:r>
      <w:r w:rsidR="00782975" w:rsidRPr="00BD3C3B">
        <w:rPr>
          <w:rFonts w:ascii="GHEA Grapalat" w:hAnsi="GHEA Grapalat"/>
          <w:b/>
          <w:lang w:val="hy-AM"/>
        </w:rPr>
        <w:t>ԻՆ</w:t>
      </w:r>
      <w:r w:rsidRPr="00BD3C3B">
        <w:rPr>
          <w:rFonts w:ascii="GHEA Grapalat" w:hAnsi="GHEA Grapalat"/>
          <w:b/>
          <w:lang w:val="hy-AM"/>
        </w:rPr>
        <w:t>Ը ՀԱՍՏԱՏԵԼՈՒ ՄԱՍԻՆ»</w:t>
      </w:r>
      <w:r w:rsidR="00A576C5" w:rsidRPr="00BD3C3B">
        <w:rPr>
          <w:rFonts w:ascii="GHEA Grapalat" w:hAnsi="GHEA Grapalat"/>
          <w:b/>
          <w:lang w:val="hy-AM"/>
        </w:rPr>
        <w:t xml:space="preserve"> </w:t>
      </w:r>
      <w:r w:rsidR="008309B9" w:rsidRPr="00BD3C3B">
        <w:rPr>
          <w:rFonts w:ascii="GHEA Grapalat" w:hAnsi="GHEA Grapalat"/>
          <w:b/>
          <w:lang w:val="hy-AM"/>
        </w:rPr>
        <w:t xml:space="preserve">ԲՅՈՒՐԵՂԱՎԱՆ ՀԱՄԱՅՆՔԻ ԱՎԱԳԱՆՈՒ </w:t>
      </w:r>
      <w:r w:rsidR="00566A32" w:rsidRPr="00BD3C3B">
        <w:rPr>
          <w:rFonts w:ascii="GHEA Grapalat" w:hAnsi="GHEA Grapalat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 w:rsidRPr="00BD3C3B">
        <w:rPr>
          <w:rFonts w:ascii="GHEA Grapalat" w:hAnsi="GHEA Grapalat"/>
          <w:b/>
          <w:lang w:val="hy-AM"/>
        </w:rPr>
        <w:t xml:space="preserve"> </w:t>
      </w:r>
      <w:r w:rsidR="00566A32" w:rsidRPr="00BD3C3B">
        <w:rPr>
          <w:rFonts w:ascii="GHEA Grapalat" w:hAnsi="GHEA Grapalat"/>
          <w:b/>
          <w:lang w:val="hy-AM"/>
        </w:rPr>
        <w:t xml:space="preserve">ԾԱԽՍԵՐՈՒՄ ՍՊԱՍՎԵԼԻՔ ՓՈՓՈԽՈՒԹՅՈՒՆՆԵՐԻ ՄԱՍԻՆ </w:t>
      </w:r>
      <w:r w:rsidR="005F6763" w:rsidRPr="00BD3C3B">
        <w:rPr>
          <w:rFonts w:ascii="GHEA Grapalat" w:hAnsi="GHEA Grapalat"/>
          <w:b/>
          <w:lang w:val="hy-AM"/>
        </w:rPr>
        <w:t xml:space="preserve">  </w:t>
      </w:r>
    </w:p>
    <w:p w14:paraId="6B51443A" w14:textId="77777777" w:rsidR="00566A32" w:rsidRPr="00BD3C3B" w:rsidRDefault="00566A32" w:rsidP="005F6763">
      <w:pPr>
        <w:jc w:val="center"/>
        <w:rPr>
          <w:rFonts w:ascii="GHEA Grapalat" w:hAnsi="GHEA Grapalat"/>
          <w:b/>
          <w:lang w:val="hy-AM"/>
        </w:rPr>
      </w:pPr>
    </w:p>
    <w:p w14:paraId="27B35E15" w14:textId="18EC63D1" w:rsidR="00566A32" w:rsidRPr="00BD3C3B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BD3C3B">
        <w:rPr>
          <w:rFonts w:ascii="GHEA Grapalat" w:hAnsi="GHEA Grapalat" w:cs="Sylfaen"/>
          <w:lang w:val="hy-AM"/>
        </w:rPr>
        <w:t xml:space="preserve">  </w:t>
      </w:r>
      <w:r w:rsidR="008B4C5A" w:rsidRPr="00BD3C3B">
        <w:rPr>
          <w:rFonts w:ascii="GHEA Grapalat" w:hAnsi="GHEA Grapalat" w:cs="Sylfaen"/>
          <w:lang w:val="hy-AM"/>
        </w:rPr>
        <w:t>«Հայաստանի Հանրապետության Կոտայքի մարզի Բյուրեղավան համայնքի սեփականություն հանդիսացող հողամասն աճուրդային կարգով օտարելու և մեկնարկային գ</w:t>
      </w:r>
      <w:r w:rsidR="00782975" w:rsidRPr="00BD3C3B">
        <w:rPr>
          <w:rFonts w:ascii="GHEA Grapalat" w:hAnsi="GHEA Grapalat" w:cs="Sylfaen"/>
          <w:lang w:val="hy-AM"/>
        </w:rPr>
        <w:t>ին</w:t>
      </w:r>
      <w:r w:rsidR="008B4C5A" w:rsidRPr="00BD3C3B">
        <w:rPr>
          <w:rFonts w:ascii="GHEA Grapalat" w:hAnsi="GHEA Grapalat" w:cs="Sylfaen"/>
          <w:lang w:val="hy-AM"/>
        </w:rPr>
        <w:t>ը հաստատելու մասին»</w:t>
      </w:r>
      <w:r w:rsidR="00C736A2" w:rsidRPr="00BD3C3B">
        <w:rPr>
          <w:rFonts w:ascii="GHEA Grapalat" w:hAnsi="GHEA Grapalat" w:cs="Sylfaen"/>
          <w:lang w:val="hy-AM"/>
        </w:rPr>
        <w:t xml:space="preserve"> </w:t>
      </w:r>
      <w:r w:rsidR="00566A32" w:rsidRPr="00BD3C3B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</w:t>
      </w:r>
      <w:r w:rsidR="001F3FBB" w:rsidRPr="00BD3C3B">
        <w:rPr>
          <w:rFonts w:ascii="GHEA Grapalat" w:hAnsi="GHEA Grapalat" w:cs="Sylfaen"/>
          <w:lang w:val="hy-AM"/>
        </w:rPr>
        <w:t xml:space="preserve"> </w:t>
      </w:r>
      <w:r w:rsidR="00566A32" w:rsidRPr="00BD3C3B">
        <w:rPr>
          <w:rFonts w:ascii="GHEA Grapalat" w:hAnsi="GHEA Grapalat" w:cs="Sylfaen"/>
          <w:lang w:val="hy-AM"/>
        </w:rPr>
        <w:t>բյուջեում էական փոփոխություններ չեն նախատեսվում:</w:t>
      </w:r>
    </w:p>
    <w:p w14:paraId="6D830C89" w14:textId="722F7D72" w:rsidR="00AE4121" w:rsidRPr="00BD3C3B" w:rsidRDefault="00C736A2" w:rsidP="00A94247">
      <w:pPr>
        <w:rPr>
          <w:rFonts w:ascii="GHEA Grapalat" w:hAnsi="GHEA Grapalat"/>
          <w:i/>
          <w:lang w:val="hy-AM"/>
        </w:rPr>
      </w:pPr>
      <w:r w:rsidRPr="00BD3C3B">
        <w:rPr>
          <w:rFonts w:ascii="GHEA Grapalat" w:hAnsi="GHEA Grapalat"/>
          <w:lang w:val="hy-AM"/>
        </w:rPr>
        <w:t xml:space="preserve">Կազմեց՝ </w:t>
      </w:r>
      <w:r w:rsidRPr="00BD3C3B">
        <w:rPr>
          <w:rFonts w:ascii="GHEA Grapalat" w:hAnsi="GHEA Grapalat"/>
          <w:i/>
          <w:lang w:val="hy-AM"/>
        </w:rPr>
        <w:t>Լ. Պողոսյան</w:t>
      </w:r>
    </w:p>
    <w:p w14:paraId="1D1F9C2E" w14:textId="77777777" w:rsidR="00AE4121" w:rsidRPr="00BD3C3B" w:rsidRDefault="00AE4121" w:rsidP="00A94247">
      <w:pPr>
        <w:rPr>
          <w:rFonts w:ascii="GHEA Grapalat" w:hAnsi="GHEA Grapalat"/>
          <w:i/>
          <w:lang w:val="hy-AM"/>
        </w:rPr>
      </w:pPr>
    </w:p>
    <w:p w14:paraId="0648E935" w14:textId="78F88C68" w:rsidR="005002AA" w:rsidRPr="00BD3C3B" w:rsidRDefault="00BD14CE" w:rsidP="00AE4121">
      <w:pPr>
        <w:jc w:val="center"/>
        <w:rPr>
          <w:rFonts w:ascii="GHEA Grapalat" w:hAnsi="GHEA Grapalat"/>
          <w:lang w:val="hy-AM"/>
        </w:rPr>
      </w:pPr>
      <w:r w:rsidRPr="00BD3C3B">
        <w:rPr>
          <w:rFonts w:ascii="GHEA Grapalat" w:hAnsi="GHEA Grapalat"/>
          <w:lang w:val="hy-AM"/>
        </w:rPr>
        <w:t>ՀԱՄԱՅՆՔԻ ՂԵԿԱՎԱՐ</w:t>
      </w:r>
      <w:r w:rsidR="001F50FF" w:rsidRPr="00BD3C3B">
        <w:rPr>
          <w:rFonts w:ascii="GHEA Grapalat" w:hAnsi="GHEA Grapalat"/>
          <w:lang w:val="hy-AM"/>
        </w:rPr>
        <w:t>`</w:t>
      </w:r>
      <w:r w:rsidR="008E11D2" w:rsidRPr="00BD3C3B">
        <w:rPr>
          <w:rFonts w:ascii="GHEA Grapalat" w:hAnsi="GHEA Grapalat"/>
          <w:lang w:val="hy-AM"/>
        </w:rPr>
        <w:t xml:space="preserve">      </w:t>
      </w:r>
      <w:r w:rsidR="00A576C5" w:rsidRPr="00BD3C3B">
        <w:rPr>
          <w:rFonts w:ascii="GHEA Grapalat" w:hAnsi="GHEA Grapalat"/>
          <w:lang w:val="hy-AM"/>
        </w:rPr>
        <w:t xml:space="preserve">           </w:t>
      </w:r>
      <w:r w:rsidR="00AE4121" w:rsidRPr="00BD3C3B">
        <w:rPr>
          <w:rFonts w:ascii="GHEA Grapalat" w:hAnsi="GHEA Grapalat"/>
          <w:lang w:val="hy-AM"/>
        </w:rPr>
        <w:t xml:space="preserve">                            </w:t>
      </w:r>
      <w:r w:rsidR="00A576C5" w:rsidRPr="00BD3C3B">
        <w:rPr>
          <w:rFonts w:ascii="GHEA Grapalat" w:hAnsi="GHEA Grapalat"/>
          <w:lang w:val="hy-AM"/>
        </w:rPr>
        <w:t xml:space="preserve">                   </w:t>
      </w:r>
      <w:r w:rsidR="008E11D2" w:rsidRPr="00BD3C3B">
        <w:rPr>
          <w:rFonts w:ascii="GHEA Grapalat" w:hAnsi="GHEA Grapalat"/>
          <w:lang w:val="hy-AM"/>
        </w:rPr>
        <w:t xml:space="preserve"> </w:t>
      </w:r>
      <w:r w:rsidRPr="00BD3C3B">
        <w:rPr>
          <w:rFonts w:ascii="GHEA Grapalat" w:hAnsi="GHEA Grapalat"/>
          <w:lang w:val="hy-AM"/>
        </w:rPr>
        <w:t xml:space="preserve">  Հ. ԲԱԼԱՍՅԱՆ</w:t>
      </w:r>
    </w:p>
    <w:sectPr w:rsidR="005002AA" w:rsidRPr="00BD3C3B" w:rsidSect="00261B81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36A1F"/>
    <w:rsid w:val="00041A64"/>
    <w:rsid w:val="0004517B"/>
    <w:rsid w:val="00051C1D"/>
    <w:rsid w:val="00054F0A"/>
    <w:rsid w:val="00055E6E"/>
    <w:rsid w:val="00065694"/>
    <w:rsid w:val="000A1AD7"/>
    <w:rsid w:val="000A3821"/>
    <w:rsid w:val="000B783C"/>
    <w:rsid w:val="000C37C3"/>
    <w:rsid w:val="000F4586"/>
    <w:rsid w:val="001064B2"/>
    <w:rsid w:val="00107516"/>
    <w:rsid w:val="0011244C"/>
    <w:rsid w:val="00141F17"/>
    <w:rsid w:val="001707D1"/>
    <w:rsid w:val="001A3038"/>
    <w:rsid w:val="001A3EE8"/>
    <w:rsid w:val="001B5D0A"/>
    <w:rsid w:val="001C6CB4"/>
    <w:rsid w:val="001F3FBB"/>
    <w:rsid w:val="001F50FF"/>
    <w:rsid w:val="002215F8"/>
    <w:rsid w:val="00221F63"/>
    <w:rsid w:val="00261B81"/>
    <w:rsid w:val="00290890"/>
    <w:rsid w:val="002B348B"/>
    <w:rsid w:val="00302C77"/>
    <w:rsid w:val="00316356"/>
    <w:rsid w:val="00326026"/>
    <w:rsid w:val="003330E9"/>
    <w:rsid w:val="0035194B"/>
    <w:rsid w:val="00352802"/>
    <w:rsid w:val="003561F7"/>
    <w:rsid w:val="003631C9"/>
    <w:rsid w:val="00397917"/>
    <w:rsid w:val="003A51D6"/>
    <w:rsid w:val="003D3F5C"/>
    <w:rsid w:val="003F5F55"/>
    <w:rsid w:val="00426F59"/>
    <w:rsid w:val="00436E3D"/>
    <w:rsid w:val="00461D68"/>
    <w:rsid w:val="00487229"/>
    <w:rsid w:val="004A0890"/>
    <w:rsid w:val="004D0900"/>
    <w:rsid w:val="004E36DC"/>
    <w:rsid w:val="004E7329"/>
    <w:rsid w:val="005002AA"/>
    <w:rsid w:val="005101BE"/>
    <w:rsid w:val="005247EE"/>
    <w:rsid w:val="005409C6"/>
    <w:rsid w:val="005427D3"/>
    <w:rsid w:val="0056064E"/>
    <w:rsid w:val="00566A32"/>
    <w:rsid w:val="00585204"/>
    <w:rsid w:val="005C60B6"/>
    <w:rsid w:val="005D101E"/>
    <w:rsid w:val="005F6763"/>
    <w:rsid w:val="00656860"/>
    <w:rsid w:val="006745B3"/>
    <w:rsid w:val="006919B8"/>
    <w:rsid w:val="006E468A"/>
    <w:rsid w:val="006E7130"/>
    <w:rsid w:val="006E7B99"/>
    <w:rsid w:val="00723A37"/>
    <w:rsid w:val="00743FE4"/>
    <w:rsid w:val="0074662A"/>
    <w:rsid w:val="007608CC"/>
    <w:rsid w:val="00782975"/>
    <w:rsid w:val="007B28EC"/>
    <w:rsid w:val="007E05D9"/>
    <w:rsid w:val="007E2E02"/>
    <w:rsid w:val="007F1DEB"/>
    <w:rsid w:val="007F6D9F"/>
    <w:rsid w:val="00804926"/>
    <w:rsid w:val="00810A3B"/>
    <w:rsid w:val="0081607A"/>
    <w:rsid w:val="00821736"/>
    <w:rsid w:val="008309B9"/>
    <w:rsid w:val="00830CAA"/>
    <w:rsid w:val="00837A00"/>
    <w:rsid w:val="0084095D"/>
    <w:rsid w:val="00884E02"/>
    <w:rsid w:val="008933AB"/>
    <w:rsid w:val="008B1447"/>
    <w:rsid w:val="008B4C5A"/>
    <w:rsid w:val="008D0FA0"/>
    <w:rsid w:val="008E11D2"/>
    <w:rsid w:val="008E2DC6"/>
    <w:rsid w:val="008F3081"/>
    <w:rsid w:val="009105B1"/>
    <w:rsid w:val="0093156E"/>
    <w:rsid w:val="009319C1"/>
    <w:rsid w:val="0093488D"/>
    <w:rsid w:val="00936F3C"/>
    <w:rsid w:val="0094498C"/>
    <w:rsid w:val="009554F1"/>
    <w:rsid w:val="0096070D"/>
    <w:rsid w:val="00977E21"/>
    <w:rsid w:val="009B52BE"/>
    <w:rsid w:val="009C5763"/>
    <w:rsid w:val="009D24EF"/>
    <w:rsid w:val="009F6E15"/>
    <w:rsid w:val="00A00990"/>
    <w:rsid w:val="00A077C3"/>
    <w:rsid w:val="00A17184"/>
    <w:rsid w:val="00A576C5"/>
    <w:rsid w:val="00A65B6B"/>
    <w:rsid w:val="00A9346A"/>
    <w:rsid w:val="00A94247"/>
    <w:rsid w:val="00AA4F4B"/>
    <w:rsid w:val="00AA6CD0"/>
    <w:rsid w:val="00AD13F7"/>
    <w:rsid w:val="00AE13BE"/>
    <w:rsid w:val="00AE4121"/>
    <w:rsid w:val="00AF1BB3"/>
    <w:rsid w:val="00B008CB"/>
    <w:rsid w:val="00B05D94"/>
    <w:rsid w:val="00B262C3"/>
    <w:rsid w:val="00B269D3"/>
    <w:rsid w:val="00B26DAA"/>
    <w:rsid w:val="00B31CDC"/>
    <w:rsid w:val="00B32E53"/>
    <w:rsid w:val="00B5347D"/>
    <w:rsid w:val="00B6247F"/>
    <w:rsid w:val="00B64DB6"/>
    <w:rsid w:val="00BD14CE"/>
    <w:rsid w:val="00BD3C3B"/>
    <w:rsid w:val="00C05204"/>
    <w:rsid w:val="00C07CB4"/>
    <w:rsid w:val="00C736A2"/>
    <w:rsid w:val="00C92E48"/>
    <w:rsid w:val="00C94AC4"/>
    <w:rsid w:val="00C953FA"/>
    <w:rsid w:val="00CA5339"/>
    <w:rsid w:val="00CB0FA6"/>
    <w:rsid w:val="00CB18D6"/>
    <w:rsid w:val="00CC6751"/>
    <w:rsid w:val="00CC7442"/>
    <w:rsid w:val="00CE569F"/>
    <w:rsid w:val="00CF5C79"/>
    <w:rsid w:val="00D12FF8"/>
    <w:rsid w:val="00D147DC"/>
    <w:rsid w:val="00D57FD6"/>
    <w:rsid w:val="00D6543B"/>
    <w:rsid w:val="00DE16CB"/>
    <w:rsid w:val="00E028EC"/>
    <w:rsid w:val="00E12420"/>
    <w:rsid w:val="00E12A4D"/>
    <w:rsid w:val="00E22BA0"/>
    <w:rsid w:val="00E26664"/>
    <w:rsid w:val="00E51CA9"/>
    <w:rsid w:val="00E52297"/>
    <w:rsid w:val="00EB4044"/>
    <w:rsid w:val="00EF3A43"/>
    <w:rsid w:val="00F520F2"/>
    <w:rsid w:val="00F66187"/>
    <w:rsid w:val="00FA6809"/>
    <w:rsid w:val="00FA7103"/>
    <w:rsid w:val="00FC7A1E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0029"/>
  <w15:docId w15:val="{E6F8B6D4-CAE4-45C2-AB7D-EC7B029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3020-858D-40CE-B990-FE2B1601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7</cp:revision>
  <cp:lastPrinted>2024-03-07T11:45:00Z</cp:lastPrinted>
  <dcterms:created xsi:type="dcterms:W3CDTF">2024-05-22T06:34:00Z</dcterms:created>
  <dcterms:modified xsi:type="dcterms:W3CDTF">2024-11-11T06:52:00Z</dcterms:modified>
</cp:coreProperties>
</file>