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01FF" w14:textId="77777777" w:rsidR="0079785E" w:rsidRPr="00B45BD1" w:rsidRDefault="0079785E" w:rsidP="00B82CA4">
      <w:pPr>
        <w:divId w:val="959725198"/>
        <w:rPr>
          <w:rFonts w:ascii="GHEA Mariam" w:hAnsi="GHEA Mariam"/>
          <w:b/>
          <w:lang w:val="hy-AM"/>
        </w:rPr>
      </w:pPr>
    </w:p>
    <w:p w14:paraId="45CEBC06" w14:textId="67082C54" w:rsidR="005F7AB3" w:rsidRP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F7AB3">
        <w:rPr>
          <w:rFonts w:ascii="GHEA Mariam" w:hAnsi="GHEA Mariam"/>
          <w:b/>
          <w:lang w:val="hy-AM"/>
        </w:rPr>
        <w:t>ՀԻՄՆԱՎՈՐՈՒՄ</w:t>
      </w:r>
    </w:p>
    <w:p w14:paraId="27100EDE" w14:textId="0FC09291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B82CA4">
        <w:rPr>
          <w:rFonts w:ascii="GHEA Mariam" w:hAnsi="GHEA Mariam"/>
          <w:b/>
          <w:lang w:val="hy-AM"/>
        </w:rPr>
        <w:t>«</w:t>
      </w:r>
      <w:r w:rsidR="00B82CA4" w:rsidRPr="00B82CA4">
        <w:rPr>
          <w:rFonts w:ascii="GHEA Mariam" w:hAnsi="GHEA Mariam"/>
          <w:b/>
          <w:lang w:val="hy-AM"/>
        </w:rPr>
        <w:t>ՀԱՅԱՍՏԱՆԻ ՀԱՆՐԱՊԵՏՈՒԹՅԱՆ ԿՈՏԱՅՔԻ ՄԱՐԶԻ ԲՅՈՒՐԵՂԱՎԱՆ ՀԱՄԱՅՆՔՈՒՄ ՏԵՂԱԿԱՆ ՎՃԱՐՆԵՐԻ 2024 ԹՎԱԿԱՆԻ ՏԵՍԱԿՆԵՐԸ, ԴՐՈՒՅՔԱՉԱՓԵՐ</w:t>
      </w:r>
      <w:r w:rsidR="00B82CA4">
        <w:rPr>
          <w:rFonts w:ascii="GHEA Mariam" w:hAnsi="GHEA Mariam"/>
          <w:b/>
          <w:lang w:val="hy-AM"/>
        </w:rPr>
        <w:t>Ն ՈՒ</w:t>
      </w:r>
      <w:r w:rsidR="00B82CA4" w:rsidRPr="00B82CA4">
        <w:rPr>
          <w:rFonts w:ascii="GHEA Mariam" w:hAnsi="GHEA Mariam"/>
          <w:b/>
          <w:lang w:val="hy-AM"/>
        </w:rPr>
        <w:t xml:space="preserve"> ԱՐՏՈՆՈՒԹՅՈՒՆՆԵՐԸ ԵՎ ՀԱՄԱՅՆՔԻ ԿՈՂՄԻՑ ՄԱՏՈՒՑՎՈՂ ԾԱՌԱՅՈՒԹՅՈՒՆՆԵՐԻ ԴԻՄԱՑ ԳԱՆՁՎՈՂ ՎՃԱՐՆԵՐԻ 2024 ԹՎԱԿԱՆԻ ԴՐՈՒՅՔԱՉԱՓԵՐԸ ՍԱՀՄԱՆԵԼՈՒ ՄԱՍԻՆ</w:t>
      </w:r>
      <w:r w:rsidRPr="00B82CA4">
        <w:rPr>
          <w:rFonts w:ascii="GHEA Mariam" w:hAnsi="GHEA Mariam"/>
          <w:b/>
          <w:lang w:val="hy-AM"/>
        </w:rPr>
        <w:t>»</w:t>
      </w:r>
      <w:r w:rsidRPr="005F7AB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E172893" w14:textId="77777777" w:rsidR="005F7AB3" w:rsidRPr="00B32E5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97C65A5" w14:textId="175C738D" w:rsidR="005F7AB3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Համաձայն </w:t>
      </w:r>
      <w:r w:rsidRPr="00487229"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>«</w:t>
      </w:r>
      <w:r w:rsidRPr="00487229">
        <w:rPr>
          <w:rFonts w:ascii="GHEA Mariam" w:hAnsi="GHEA Mariam" w:cs="Sylfaen"/>
          <w:lang w:val="hy-AM"/>
        </w:rPr>
        <w:t>Տեղական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տուրքերի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և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վճարների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մասին</w:t>
      </w:r>
      <w:r w:rsidRPr="00CD7BEC">
        <w:rPr>
          <w:rFonts w:ascii="GHEA Mariam" w:hAnsi="GHEA Mariam" w:cs="Sylfaen"/>
          <w:lang w:val="hy-AM"/>
        </w:rPr>
        <w:t>»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Հայաստանի Հանրապետության օրենքի</w:t>
      </w:r>
      <w:r w:rsidRPr="005F7AB3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3-րդ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 xml:space="preserve">հոդվածի՝ </w:t>
      </w:r>
      <w:r w:rsidRPr="00487229">
        <w:rPr>
          <w:rFonts w:ascii="GHEA Mariam" w:hAnsi="GHEA Mariam" w:cs="Sylfaen"/>
          <w:bCs/>
          <w:lang w:val="hy-AM"/>
        </w:rPr>
        <w:t xml:space="preserve">տեղական </w:t>
      </w:r>
      <w:r w:rsidRPr="005F5574">
        <w:rPr>
          <w:rFonts w:ascii="GHEA Mariam" w:hAnsi="GHEA Mariam" w:cs="Sylfaen"/>
          <w:lang w:val="hy-AM"/>
        </w:rPr>
        <w:t>վճար</w:t>
      </w:r>
      <w:r w:rsidRPr="00487229">
        <w:rPr>
          <w:rFonts w:ascii="GHEA Mariam" w:hAnsi="GHEA Mariam" w:cs="Sylfaen"/>
          <w:lang w:val="hy-AM"/>
        </w:rPr>
        <w:t xml:space="preserve">ը </w:t>
      </w:r>
      <w:r w:rsidRPr="005F5574">
        <w:rPr>
          <w:rFonts w:ascii="GHEA Mariam" w:hAnsi="GHEA Mariam" w:cs="Sylfaen"/>
          <w:lang w:val="hy-AM"/>
        </w:rPr>
        <w:t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 է</w:t>
      </w:r>
      <w:r w:rsidRPr="00487229"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18-րդ հոդվածի 1-ին մասի 18-րդ կետին և «Տեղական տուրքերի և վճարների մասին»  օրենքի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hy-AM"/>
        </w:rPr>
        <w:t>,</w:t>
      </w:r>
      <w:r w:rsidRPr="000A3821"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10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>,</w:t>
      </w:r>
      <w:r w:rsidR="008960D7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13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 xml:space="preserve"> </w:t>
      </w:r>
      <w:r w:rsidRPr="000A382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14</w:t>
      </w:r>
      <w:r w:rsidRPr="00CD7BEC">
        <w:rPr>
          <w:rFonts w:ascii="GHEA Mariam" w:hAnsi="GHEA Mariam" w:cs="Sylfaen"/>
          <w:lang w:val="hy-AM"/>
        </w:rPr>
        <w:t>-րդ  հոդվածներին համապատասխան`</w:t>
      </w:r>
      <w:r w:rsidRPr="000A3821">
        <w:rPr>
          <w:rFonts w:ascii="GHEA Mariam" w:hAnsi="GHEA Mariam" w:cs="Sylfaen"/>
          <w:lang w:val="hy-AM"/>
        </w:rPr>
        <w:t xml:space="preserve">  </w:t>
      </w:r>
      <w:r w:rsidRPr="00CD7BEC">
        <w:rPr>
          <w:rFonts w:ascii="GHEA Mariam" w:hAnsi="GHEA Mariam" w:cs="Sylfaen"/>
          <w:lang w:val="hy-AM"/>
        </w:rPr>
        <w:t xml:space="preserve">տեղական </w:t>
      </w:r>
      <w:r w:rsidRPr="000A3821">
        <w:rPr>
          <w:rFonts w:ascii="GHEA Mariam" w:hAnsi="GHEA Mariam" w:cs="Sylfaen"/>
          <w:lang w:val="hy-AM"/>
        </w:rPr>
        <w:t xml:space="preserve"> </w:t>
      </w:r>
      <w:r w:rsidR="008960D7">
        <w:rPr>
          <w:rFonts w:ascii="GHEA Mariam" w:hAnsi="GHEA Mariam" w:cs="Sylfaen"/>
          <w:lang w:val="hy-AM"/>
        </w:rPr>
        <w:t>վճարները</w:t>
      </w:r>
      <w:r w:rsidRPr="00CD7BEC">
        <w:rPr>
          <w:rFonts w:ascii="GHEA Mariam" w:hAnsi="GHEA Mariam" w:cs="Sylfaen"/>
          <w:lang w:val="hy-AM"/>
        </w:rPr>
        <w:t xml:space="preserve"> համայնքի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ղեկավարի ներկայացմամբ սահմանում է համայնքի ավագանին` համայնքի տարեկան բյուջեն հաստատելուց առաջ</w:t>
      </w:r>
      <w:r>
        <w:rPr>
          <w:rFonts w:ascii="GHEA Mariam" w:hAnsi="GHEA Mariam" w:cs="Sylfaen"/>
          <w:lang w:val="hy-AM"/>
        </w:rPr>
        <w:t>, ինչպես նաև օրենքի 16-րդ հոդվածով սահմանվում են տեղական վճարների արտոնություններ:</w:t>
      </w:r>
    </w:p>
    <w:p w14:paraId="7F9EB013" w14:textId="4D6506DF" w:rsidR="005F7AB3" w:rsidRDefault="005F7AB3" w:rsidP="001769D8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CD7BEC">
        <w:rPr>
          <w:rFonts w:ascii="GHEA Mariam" w:hAnsi="GHEA Mariam" w:cs="Sylfaen"/>
          <w:lang w:val="hy-AM"/>
        </w:rPr>
        <w:t xml:space="preserve">«Տեղական տուրքերի և վճարների մասին» </w:t>
      </w:r>
      <w:r w:rsidRPr="00487229">
        <w:rPr>
          <w:rFonts w:ascii="GHEA Mariam" w:hAnsi="GHEA Mariam" w:cs="Sylfaen"/>
          <w:lang w:val="hy-AM"/>
        </w:rPr>
        <w:t>օրենքի 10-րդ հոդվածով սահմանված են տեղական վճարների տեսակները, որի հիման վրա սույն որոշման նախագծով առաջարկվում է Բյուրեղավան համայնքում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սահմանել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</w:t>
      </w:r>
      <w:r w:rsidR="009230B0">
        <w:rPr>
          <w:rFonts w:ascii="GHEA Mariam" w:hAnsi="GHEA Mariam"/>
          <w:color w:val="000000"/>
          <w:lang w:val="hy-AM"/>
        </w:rPr>
        <w:t xml:space="preserve">2024 </w:t>
      </w:r>
      <w:r w:rsidR="009230B0">
        <w:rPr>
          <w:rFonts w:ascii="Calibri" w:hAnsi="Calibri" w:cs="Calibri"/>
          <w:color w:val="000000"/>
          <w:lang w:val="hy-AM"/>
        </w:rPr>
        <w:t> </w:t>
      </w:r>
      <w:r w:rsidR="009230B0">
        <w:rPr>
          <w:rFonts w:ascii="GHEA Mariam" w:hAnsi="GHEA Mariam"/>
          <w:color w:val="000000"/>
          <w:lang w:val="hy-AM"/>
        </w:rPr>
        <w:t>թվականի</w:t>
      </w:r>
      <w:r w:rsidR="009230B0">
        <w:rPr>
          <w:rFonts w:ascii="Calibri" w:hAnsi="Calibri" w:cs="Calibri"/>
          <w:color w:val="000000"/>
          <w:lang w:val="hy-AM"/>
        </w:rPr>
        <w:t> </w:t>
      </w:r>
      <w:r w:rsidR="009230B0" w:rsidRPr="00487229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տեղական վճարների տեսակները և դրույքաչափերը</w:t>
      </w:r>
      <w:r w:rsidRPr="005F5574">
        <w:rPr>
          <w:rFonts w:ascii="GHEA Mariam" w:hAnsi="GHEA Mariam" w:cs="Sylfaen"/>
          <w:lang w:val="hy-AM"/>
        </w:rPr>
        <w:t>:</w:t>
      </w:r>
    </w:p>
    <w:p w14:paraId="0545FA5C" w14:textId="77777777" w:rsidR="00B82CA4" w:rsidRDefault="00B82CA4" w:rsidP="00B82CA4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9725198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Համաձայն </w:t>
      </w:r>
      <w:r>
        <w:rPr>
          <w:rFonts w:ascii="GHEA Mariam" w:hAnsi="GHEA Mariam" w:cs="Arial"/>
          <w:lang w:val="hy-AM"/>
        </w:rPr>
        <w:t>«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տուրքերի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և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վճարների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մասին</w:t>
      </w:r>
      <w:r>
        <w:rPr>
          <w:rFonts w:ascii="GHEA Mariam" w:hAnsi="GHEA Mariam" w:cs="Arial"/>
          <w:lang w:val="hy-AM"/>
        </w:rPr>
        <w:t>»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</w:p>
    <w:p w14:paraId="68A24933" w14:textId="77777777" w:rsidR="00B82CA4" w:rsidRDefault="00B82CA4" w:rsidP="00B82CA4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9725198"/>
        <w:rPr>
          <w:rFonts w:ascii="Sylfaen" w:hAnsi="Sylfaen" w:cstheme="minorBidi"/>
          <w:color w:val="000000"/>
          <w:sz w:val="22"/>
          <w:szCs w:val="22"/>
          <w:lang w:val="hy-AM"/>
        </w:rPr>
      </w:pPr>
      <w:r>
        <w:rPr>
          <w:rFonts w:ascii="Sylfaen" w:hAnsi="Sylfaen" w:cstheme="minorBid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«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ինքնակառավարման մասին</w:t>
      </w:r>
      <w:r>
        <w:rPr>
          <w:rFonts w:ascii="GHEA Mariam" w:hAnsi="GHEA Mariam" w:cs="Arial"/>
          <w:lang w:val="hy-AM"/>
        </w:rPr>
        <w:t>»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օրենքի 18-րդ հոդվածի 1-ին մասի 19-րդ կետին համապատասխան` համայնքի կողմից մատուցվող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 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ծառայությունների դիմաց գանձվող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14:paraId="34DF290E" w14:textId="55B15EA8" w:rsidR="00B82CA4" w:rsidRDefault="00B82CA4" w:rsidP="00B82CA4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9725198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Սույն որոշման նախագծով առաջարկվում է </w:t>
      </w:r>
      <w:r w:rsidR="009230B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նաև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Բյուրեղավան համայնքում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սահմանել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br/>
        <w:t xml:space="preserve">Բյուրեղավան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համայնքի 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կողմից մատուցվող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ծառայությունների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դիմաց գանձվող վճարների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2024 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թվականի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դրույքաչափերը:</w:t>
      </w:r>
    </w:p>
    <w:p w14:paraId="5DBEF5A9" w14:textId="77777777" w:rsidR="005F7AB3" w:rsidRDefault="005F7AB3" w:rsidP="001769D8">
      <w:pPr>
        <w:divId w:val="959725198"/>
        <w:rPr>
          <w:rFonts w:ascii="GHEA Mariam" w:hAnsi="GHEA Mariam"/>
          <w:b/>
          <w:lang w:val="hy-AM"/>
        </w:rPr>
      </w:pPr>
    </w:p>
    <w:p w14:paraId="16E5432E" w14:textId="471723A3" w:rsidR="005F7AB3" w:rsidRPr="007F1C9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44F0477" w14:textId="4F053EBA" w:rsidR="005F7AB3" w:rsidRPr="00D45FD3" w:rsidRDefault="00B82CA4" w:rsidP="005F7AB3">
      <w:pPr>
        <w:ind w:left="-142"/>
        <w:jc w:val="center"/>
        <w:divId w:val="959725198"/>
        <w:rPr>
          <w:rFonts w:ascii="GHEA Mariam" w:hAnsi="GHEA Mariam"/>
          <w:b/>
          <w:lang w:val="hy-AM"/>
        </w:rPr>
      </w:pPr>
      <w:r w:rsidRPr="00B82CA4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ՀԱՄԱՅՆՔՈՒՄ ՏԵՂԱԿԱՆ ՎՃԱՐՆԵՐԻ 2024 ԹՎԱԿԱՆԻ ՏԵՍԱԿՆԵՐԸ, ԴՐՈՒՅՔԱՉԱՓԵՐ</w:t>
      </w:r>
      <w:r>
        <w:rPr>
          <w:rFonts w:ascii="GHEA Mariam" w:hAnsi="GHEA Mariam"/>
          <w:b/>
          <w:lang w:val="hy-AM"/>
        </w:rPr>
        <w:t>Ն ՈՒ</w:t>
      </w:r>
      <w:r w:rsidRPr="00B82CA4">
        <w:rPr>
          <w:rFonts w:ascii="GHEA Mariam" w:hAnsi="GHEA Mariam"/>
          <w:b/>
          <w:lang w:val="hy-AM"/>
        </w:rPr>
        <w:t xml:space="preserve"> ԱՐՏՈՆՈՒԹՅՈՒՆՆԵՐԸ ԵՎ ՀԱՄԱՅՆՔԻ ԿՈՂՄԻՑ ՄԱՏՈՒՑՎՈՂ ԾԱՌԱՅՈՒԹՅՈՒՆՆԵՐԻ ԴԻՄԱՑ ԳԱՆՁՎՈՂ ՎՃԱՐՆԵՐԻ 2024 ԹՎԱԿԱՆԻ ԴՐՈՒՅՔԱՉԱՓԵՐԸ ՍԱՀՄԱՆԵԼՈՒ ՄԱՍԻՆ»</w:t>
      </w:r>
      <w:r w:rsidR="005F7AB3" w:rsidRPr="00566A32">
        <w:rPr>
          <w:rFonts w:ascii="GHEA Mariam" w:hAnsi="GHEA Mariam"/>
          <w:b/>
          <w:lang w:val="hy-AM"/>
        </w:rPr>
        <w:t xml:space="preserve"> </w:t>
      </w:r>
      <w:r w:rsidR="005F7AB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F7AB3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F7AB3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F7AB3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5F7AB3">
        <w:rPr>
          <w:rFonts w:ascii="GHEA Mariam" w:hAnsi="GHEA Mariam"/>
          <w:b/>
          <w:lang w:val="hy-AM"/>
        </w:rPr>
        <w:br/>
      </w:r>
    </w:p>
    <w:p w14:paraId="53D420DD" w14:textId="37C58309" w:rsidR="005F7AB3" w:rsidRPr="00493355" w:rsidRDefault="005F7AB3" w:rsidP="00B82CA4">
      <w:pPr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493355" w:rsidRPr="00493355">
        <w:rPr>
          <w:rFonts w:ascii="GHEA Mariam" w:hAnsi="GHEA Mariam"/>
          <w:color w:val="000000"/>
          <w:lang w:val="hy-AM"/>
        </w:rPr>
        <w:t>4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="009230B0">
        <w:rPr>
          <w:rFonts w:ascii="Calibri" w:hAnsi="Calibri" w:cs="Calibri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</w:t>
      </w:r>
      <w:r w:rsidR="00B82CA4">
        <w:rPr>
          <w:rFonts w:ascii="GHEA Mariam" w:hAnsi="GHEA Mariam"/>
          <w:color w:val="000000"/>
          <w:lang w:val="hy-AM"/>
        </w:rPr>
        <w:t>ն ու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="00B82CA4"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արտոնությունները</w:t>
      </w:r>
      <w:r w:rsidR="00B82CA4">
        <w:rPr>
          <w:rFonts w:ascii="GHEA Mariam" w:hAnsi="GHEA Mariam" w:cs="Calibri"/>
          <w:color w:val="000000"/>
          <w:lang w:val="hy-AM"/>
        </w:rPr>
        <w:t xml:space="preserve"> և </w:t>
      </w:r>
      <w:r w:rsidR="00B82CA4">
        <w:rPr>
          <w:rFonts w:ascii="GHEA Mariam" w:hAnsi="GHEA Mariam" w:cs="Sylfaen"/>
          <w:lang w:val="hy-AM"/>
        </w:rPr>
        <w:t xml:space="preserve">համայնքի  </w:t>
      </w:r>
      <w:r w:rsidR="00B82CA4">
        <w:rPr>
          <w:rFonts w:ascii="Calibri" w:hAnsi="Calibri" w:cs="Calibri"/>
          <w:color w:val="000000"/>
          <w:lang w:val="hy-AM"/>
        </w:rPr>
        <w:t>  </w:t>
      </w:r>
      <w:r w:rsidR="00B82CA4">
        <w:rPr>
          <w:rFonts w:ascii="GHEA Mariam" w:hAnsi="GHEA Mariam"/>
          <w:color w:val="000000"/>
          <w:lang w:val="hy-AM"/>
        </w:rPr>
        <w:t>կողմից մատուցվող</w:t>
      </w:r>
      <w:r w:rsidR="00B82CA4">
        <w:rPr>
          <w:rFonts w:ascii="Calibri" w:hAnsi="Calibri" w:cs="Calibri"/>
          <w:color w:val="000000"/>
          <w:lang w:val="hy-AM"/>
        </w:rPr>
        <w:t>   </w:t>
      </w:r>
      <w:r w:rsidR="00B82CA4">
        <w:rPr>
          <w:rFonts w:ascii="GHEA Mariam" w:hAnsi="GHEA Mariam"/>
          <w:color w:val="000000"/>
          <w:lang w:val="hy-AM"/>
        </w:rPr>
        <w:t>ծառայությունների</w:t>
      </w:r>
      <w:r w:rsidR="00B82CA4">
        <w:rPr>
          <w:rFonts w:ascii="Calibri" w:hAnsi="Calibri" w:cs="Calibri"/>
          <w:color w:val="000000"/>
          <w:lang w:val="hy-AM"/>
        </w:rPr>
        <w:t xml:space="preserve">  </w:t>
      </w:r>
      <w:r w:rsidR="00B82CA4">
        <w:rPr>
          <w:rFonts w:ascii="GHEA Mariam" w:hAnsi="GHEA Mariam"/>
          <w:color w:val="000000"/>
          <w:lang w:val="hy-AM"/>
        </w:rPr>
        <w:t>դիմաց</w:t>
      </w:r>
      <w:r w:rsidR="00B82CA4">
        <w:rPr>
          <w:rFonts w:ascii="Calibri" w:hAnsi="Calibri" w:cs="Calibri"/>
          <w:color w:val="000000"/>
          <w:lang w:val="hy-AM"/>
        </w:rPr>
        <w:t xml:space="preserve">  </w:t>
      </w:r>
      <w:r w:rsidR="00B82CA4">
        <w:rPr>
          <w:rFonts w:ascii="GHEA Mariam" w:hAnsi="GHEA Mariam"/>
          <w:color w:val="000000"/>
          <w:lang w:val="hy-AM"/>
        </w:rPr>
        <w:t>գանձվող</w:t>
      </w:r>
      <w:r w:rsidR="00B82CA4">
        <w:rPr>
          <w:rFonts w:ascii="Calibri" w:hAnsi="Calibri" w:cs="Calibri"/>
          <w:color w:val="000000"/>
          <w:lang w:val="hy-AM"/>
        </w:rPr>
        <w:t xml:space="preserve">  </w:t>
      </w:r>
      <w:r w:rsidR="00B82CA4">
        <w:rPr>
          <w:rFonts w:ascii="GHEA Mariam" w:hAnsi="GHEA Mariam"/>
          <w:color w:val="000000"/>
          <w:lang w:val="hy-AM"/>
        </w:rPr>
        <w:t>վճարների</w:t>
      </w:r>
      <w:r w:rsidR="00B82CA4">
        <w:rPr>
          <w:rFonts w:ascii="Calibri" w:hAnsi="Calibri" w:cs="Calibri"/>
          <w:color w:val="000000"/>
          <w:lang w:val="hy-AM"/>
        </w:rPr>
        <w:t xml:space="preserve">   </w:t>
      </w:r>
      <w:r w:rsidR="00B82CA4">
        <w:rPr>
          <w:rFonts w:ascii="GHEA Mariam" w:hAnsi="GHEA Mariam"/>
          <w:color w:val="000000"/>
          <w:lang w:val="hy-AM"/>
        </w:rPr>
        <w:t>2024</w:t>
      </w:r>
      <w:r w:rsidR="00B82CA4">
        <w:rPr>
          <w:rFonts w:ascii="Calibri" w:hAnsi="Calibri" w:cs="Calibri"/>
          <w:color w:val="000000"/>
          <w:lang w:val="hy-AM"/>
        </w:rPr>
        <w:t xml:space="preserve"> </w:t>
      </w:r>
      <w:r w:rsidR="00B82CA4">
        <w:rPr>
          <w:rFonts w:ascii="GHEA Mariam" w:hAnsi="GHEA Mariam"/>
          <w:color w:val="000000"/>
          <w:lang w:val="hy-AM"/>
        </w:rPr>
        <w:t>թվականի</w:t>
      </w:r>
      <w:r w:rsidR="00B82CA4">
        <w:rPr>
          <w:rFonts w:ascii="Calibri" w:hAnsi="Calibri" w:cs="Calibri"/>
          <w:color w:val="000000"/>
          <w:lang w:val="hy-AM"/>
        </w:rPr>
        <w:t xml:space="preserve">  </w:t>
      </w:r>
      <w:r w:rsidR="00B82CA4">
        <w:rPr>
          <w:rFonts w:ascii="GHEA Mariam" w:hAnsi="GHEA Mariam"/>
          <w:color w:val="000000"/>
          <w:lang w:val="hy-AM"/>
        </w:rPr>
        <w:t>դրույքաչափերը</w:t>
      </w:r>
      <w:r w:rsidR="00B82C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72602FC" w14:textId="77777777" w:rsidR="006E5EE7" w:rsidRPr="00493355" w:rsidRDefault="006E5EE7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0BFDA577" w14:textId="77777777" w:rsidR="005F7AB3" w:rsidRPr="00CB546B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CC17E48" w14:textId="19A7AD2E" w:rsidR="005F7AB3" w:rsidRDefault="00B82CA4" w:rsidP="005F7AB3">
      <w:pPr>
        <w:ind w:left="-284"/>
        <w:jc w:val="center"/>
        <w:divId w:val="959725198"/>
        <w:rPr>
          <w:rFonts w:ascii="GHEA Mariam" w:hAnsi="GHEA Mariam"/>
          <w:b/>
          <w:lang w:val="hy-AM"/>
        </w:rPr>
      </w:pPr>
      <w:r w:rsidRPr="00B82CA4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ՀԱՄԱՅՆՔՈՒՄ ՏԵՂԱԿԱՆ ՎՃԱՐՆԵՐԻ 2024 ԹՎԱԿԱՆԻ ՏԵՍԱԿՆԵՐԸ, ԴՐՈՒՅՔԱՉԱՓԵՐ</w:t>
      </w:r>
      <w:r>
        <w:rPr>
          <w:rFonts w:ascii="GHEA Mariam" w:hAnsi="GHEA Mariam"/>
          <w:b/>
          <w:lang w:val="hy-AM"/>
        </w:rPr>
        <w:t>Ն ՈՒ</w:t>
      </w:r>
      <w:r w:rsidRPr="00B82CA4">
        <w:rPr>
          <w:rFonts w:ascii="GHEA Mariam" w:hAnsi="GHEA Mariam"/>
          <w:b/>
          <w:lang w:val="hy-AM"/>
        </w:rPr>
        <w:t xml:space="preserve"> ԱՐՏՈՆՈՒԹՅՈՒՆՆԵՐԸ ԵՎ ՀԱՄԱՅՆՔԻ ԿՈՂՄԻՑ ՄԱՏՈՒՑՎՈՂ ԾԱՌԱՅՈՒԹՅՈՒՆՆԵՐԻ ԴԻՄԱՑ ԳԱՆՁՎՈՂ ՎՃԱՐՆԵՐԻ 2024 ԹՎԱԿԱՆԻ ԴՐՈՒՅՔԱՉԱՓԵՐԸ ՍԱՀՄԱՆԵԼՈՒ ՄԱՍԻՆ»</w:t>
      </w:r>
      <w:r w:rsidRPr="00566A32">
        <w:rPr>
          <w:rFonts w:ascii="GHEA Mariam" w:hAnsi="GHEA Mariam"/>
          <w:b/>
          <w:lang w:val="hy-AM"/>
        </w:rPr>
        <w:t xml:space="preserve"> </w:t>
      </w:r>
      <w:r w:rsidR="005F7AB3"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="005F7AB3" w:rsidRPr="001F3FBB">
        <w:rPr>
          <w:rFonts w:ascii="GHEA Mariam" w:hAnsi="GHEA Mariam"/>
          <w:b/>
          <w:lang w:val="hy-AM"/>
        </w:rPr>
        <w:br/>
      </w:r>
      <w:r w:rsidR="005F7AB3" w:rsidRPr="00E85A2F">
        <w:rPr>
          <w:rFonts w:ascii="GHEA Mariam" w:hAnsi="GHEA Mariam"/>
          <w:b/>
          <w:lang w:val="hy-AM"/>
        </w:rPr>
        <w:t xml:space="preserve">ԱՎԱԳԱՆՈՒ </w:t>
      </w:r>
      <w:r w:rsidR="005F7AB3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5F7AB3" w:rsidRPr="001F3FBB">
        <w:rPr>
          <w:rFonts w:ascii="GHEA Mariam" w:hAnsi="GHEA Mariam"/>
          <w:b/>
          <w:lang w:val="hy-AM"/>
        </w:rPr>
        <w:br/>
      </w:r>
      <w:r w:rsidR="005F7AB3" w:rsidRPr="00566A32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5F7AB3" w:rsidRPr="001F3FBB">
        <w:rPr>
          <w:rFonts w:ascii="GHEA Mariam" w:hAnsi="GHEA Mariam"/>
          <w:b/>
          <w:lang w:val="hy-AM"/>
        </w:rPr>
        <w:br/>
      </w:r>
      <w:r w:rsidR="005F7AB3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46163E89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255AE36F" w14:textId="7C9F32A5" w:rsidR="006E5EE7" w:rsidRDefault="00B82CA4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Pr="00493355">
        <w:rPr>
          <w:rFonts w:ascii="GHEA Mariam" w:hAnsi="GHEA Mariam"/>
          <w:color w:val="000000"/>
          <w:lang w:val="hy-AM"/>
        </w:rPr>
        <w:t>4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</w:t>
      </w:r>
      <w:r>
        <w:rPr>
          <w:rFonts w:ascii="GHEA Mariam" w:hAnsi="GHEA Mariam"/>
          <w:color w:val="000000"/>
          <w:lang w:val="hy-AM"/>
        </w:rPr>
        <w:t>ն ու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 xml:space="preserve">համայնքի  </w:t>
      </w:r>
      <w:r>
        <w:rPr>
          <w:rFonts w:ascii="Calibri" w:hAnsi="Calibri" w:cs="Calibri"/>
          <w:color w:val="000000"/>
          <w:lang w:val="hy-AM"/>
        </w:rPr>
        <w:t>  </w:t>
      </w:r>
      <w:r>
        <w:rPr>
          <w:rFonts w:ascii="GHEA Mariam" w:hAnsi="GHEA Mariam"/>
          <w:color w:val="000000"/>
          <w:lang w:val="hy-AM"/>
        </w:rPr>
        <w:t>կողմից մատուցվող</w:t>
      </w:r>
      <w:r>
        <w:rPr>
          <w:rFonts w:ascii="Calibri" w:hAnsi="Calibri" w:cs="Calibri"/>
          <w:color w:val="000000"/>
          <w:lang w:val="hy-AM"/>
        </w:rPr>
        <w:t>   </w:t>
      </w:r>
      <w:r>
        <w:rPr>
          <w:rFonts w:ascii="GHEA Mariam" w:hAnsi="GHEA Mariam"/>
          <w:color w:val="000000"/>
          <w:lang w:val="hy-AM"/>
        </w:rPr>
        <w:t>ծառայությունների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rFonts w:ascii="GHEA Mariam" w:hAnsi="GHEA Mariam"/>
          <w:color w:val="000000"/>
          <w:lang w:val="hy-AM"/>
        </w:rPr>
        <w:t>դիմաց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rFonts w:ascii="GHEA Mariam" w:hAnsi="GHEA Mariam"/>
          <w:color w:val="000000"/>
          <w:lang w:val="hy-AM"/>
        </w:rPr>
        <w:t>գանձվող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rFonts w:ascii="GHEA Mariam" w:hAnsi="GHEA Mariam"/>
          <w:color w:val="000000"/>
          <w:lang w:val="hy-AM"/>
        </w:rPr>
        <w:t>վճարների</w:t>
      </w:r>
      <w:r>
        <w:rPr>
          <w:rFonts w:ascii="Calibri" w:hAnsi="Calibri" w:cs="Calibri"/>
          <w:color w:val="000000"/>
          <w:lang w:val="hy-AM"/>
        </w:rPr>
        <w:t xml:space="preserve">   </w:t>
      </w:r>
      <w:r>
        <w:rPr>
          <w:rFonts w:ascii="GHEA Mariam" w:hAnsi="GHEA Mariam"/>
          <w:color w:val="000000"/>
          <w:lang w:val="hy-AM"/>
        </w:rPr>
        <w:t>2024</w:t>
      </w:r>
      <w:r>
        <w:rPr>
          <w:rFonts w:ascii="Calibri" w:hAnsi="Calibri" w:cs="Calibri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թվականի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rFonts w:ascii="GHEA Mariam" w:hAnsi="GHEA Mariam"/>
          <w:color w:val="000000"/>
          <w:lang w:val="hy-AM"/>
        </w:rPr>
        <w:t>դրույքաչափերը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="005F7AB3" w:rsidRPr="008309B9">
        <w:rPr>
          <w:rFonts w:ascii="GHEA Mariam" w:hAnsi="GHEA Mariam" w:cs="Sylfaen"/>
          <w:lang w:val="hy-AM"/>
        </w:rPr>
        <w:t xml:space="preserve"> </w:t>
      </w:r>
      <w:r w:rsidR="005F7AB3" w:rsidRPr="007F1C93">
        <w:rPr>
          <w:rFonts w:ascii="GHEA Mariam" w:hAnsi="GHEA Mariam"/>
          <w:lang w:val="hy-AM"/>
        </w:rPr>
        <w:t xml:space="preserve">Բյուրեղավան </w:t>
      </w:r>
      <w:r w:rsidR="005F7AB3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բյուջեում էական փոփոխություններ չեն նախատեսվում:</w:t>
      </w:r>
    </w:p>
    <w:p w14:paraId="0266CE0B" w14:textId="77777777" w:rsidR="00B82CA4" w:rsidRPr="00493355" w:rsidRDefault="00B82CA4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hy-AM"/>
        </w:rPr>
      </w:pPr>
    </w:p>
    <w:p w14:paraId="1B253D7B" w14:textId="72A21D00" w:rsidR="006E5EE7" w:rsidRPr="00E903EE" w:rsidRDefault="006E5EE7" w:rsidP="006E5EE7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1769D8">
        <w:rPr>
          <w:rFonts w:ascii="GHEA Mariam" w:hAnsi="GHEA Mariam"/>
          <w:lang w:val="hy-AM"/>
        </w:rPr>
        <w:t xml:space="preserve">    </w:t>
      </w:r>
      <w:r w:rsidR="00B82CA4">
        <w:rPr>
          <w:rFonts w:ascii="GHEA Mariam" w:hAnsi="GHEA Mariam"/>
          <w:lang w:val="hy-AM"/>
        </w:rPr>
        <w:t xml:space="preserve">                                </w:t>
      </w:r>
      <w:r w:rsidRPr="006E5EE7">
        <w:rPr>
          <w:rFonts w:ascii="GHEA Mariam" w:hAnsi="GHEA Mariam"/>
          <w:lang w:val="hy-AM"/>
        </w:rPr>
        <w:t xml:space="preserve">  </w:t>
      </w:r>
      <w:r w:rsidRPr="00DF5796">
        <w:rPr>
          <w:rFonts w:ascii="GHEA Mariam" w:hAnsi="GHEA Mariam"/>
          <w:lang w:val="hy-AM"/>
        </w:rPr>
        <w:t>Հ. ԲԱԼԱՍՅԱՆ</w:t>
      </w:r>
    </w:p>
    <w:p w14:paraId="2AD3D1D2" w14:textId="77777777" w:rsidR="006E5EE7" w:rsidRPr="006E5EE7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/>
          <w:b/>
          <w:lang w:val="en-US"/>
        </w:rPr>
      </w:pPr>
    </w:p>
    <w:sectPr w:rsidR="006E5EE7" w:rsidRPr="006E5EE7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C5"/>
    <w:rsid w:val="00105285"/>
    <w:rsid w:val="001769D8"/>
    <w:rsid w:val="001A7F99"/>
    <w:rsid w:val="002602D9"/>
    <w:rsid w:val="00493355"/>
    <w:rsid w:val="005F7AB3"/>
    <w:rsid w:val="006E5EE7"/>
    <w:rsid w:val="007246F9"/>
    <w:rsid w:val="00730EFB"/>
    <w:rsid w:val="0079785E"/>
    <w:rsid w:val="007A57C5"/>
    <w:rsid w:val="008960D7"/>
    <w:rsid w:val="009230B0"/>
    <w:rsid w:val="00B45BD1"/>
    <w:rsid w:val="00B82CA4"/>
    <w:rsid w:val="00BA2EB2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  <w15:docId w15:val="{3C2AC1C0-237D-4236-A9F3-E41DAB4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A</dc:creator>
  <cp:lastModifiedBy>User</cp:lastModifiedBy>
  <cp:revision>6</cp:revision>
  <cp:lastPrinted>2021-10-26T13:31:00Z</cp:lastPrinted>
  <dcterms:created xsi:type="dcterms:W3CDTF">2023-11-03T06:18:00Z</dcterms:created>
  <dcterms:modified xsi:type="dcterms:W3CDTF">2023-12-08T13:24:00Z</dcterms:modified>
</cp:coreProperties>
</file>