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69BEE040" w:rsidR="00B32E53" w:rsidRDefault="00577F6B" w:rsidP="00BC71A3">
      <w:pPr>
        <w:jc w:val="center"/>
        <w:rPr>
          <w:rFonts w:ascii="GHEA Mariam" w:hAnsi="GHEA Mariam"/>
          <w:b/>
          <w:lang w:val="hy-AM"/>
        </w:rPr>
      </w:pPr>
      <w:r w:rsidRPr="00577F6B">
        <w:rPr>
          <w:rFonts w:ascii="GHEA Mariam" w:hAnsi="GHEA Mariam"/>
          <w:b/>
          <w:lang w:val="hy-AM"/>
        </w:rPr>
        <w:t>«</w:t>
      </w:r>
      <w:r w:rsidRPr="00577F6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58 ԵՎ 65 ԲՆԱԿԱՐԱՆՆԵՐԸ ՄԻԽԱՅԵԼ ՍԼԱՎԻԿԻ ՄԱԿԻՆՅԱՆԻՆ ԱՆՀԱՏՈՒՅՑ ՕՏԱՐԵԼՈՒ ՄԱՍԻՆ</w:t>
      </w:r>
      <w:r w:rsidRPr="00577F6B">
        <w:rPr>
          <w:rFonts w:ascii="GHEA Mariam" w:hAnsi="GHEA Mariam"/>
          <w:b/>
          <w:lang w:val="hy-AM"/>
        </w:rPr>
        <w:t xml:space="preserve">»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6DC02CD9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9B7AB5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9B7AB5">
        <w:rPr>
          <w:rFonts w:ascii="Calibri" w:eastAsia="Times New Roman" w:hAnsi="Calibri" w:cs="Calibri"/>
          <w:lang w:val="hy-AM" w:eastAsia="en-US"/>
        </w:rPr>
        <w:t> </w:t>
      </w:r>
      <w:r w:rsidRPr="009B7AB5">
        <w:rPr>
          <w:rFonts w:ascii="GHEA Mariam" w:eastAsia="Times New Roman" w:hAnsi="GHEA Mariam" w:cs="Sylfaen"/>
          <w:lang w:val="hy-AM" w:eastAsia="en-US"/>
        </w:rPr>
        <w:br/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9B7AB5">
        <w:rPr>
          <w:rFonts w:ascii="GHEA Mariam" w:eastAsia="Times New Roman" w:hAnsi="GHEA Mariam" w:cs="Sylfaen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9B7AB5">
        <w:rPr>
          <w:rFonts w:ascii="GHEA Mariam" w:eastAsia="Times New Roman" w:hAnsi="GHEA Mariam" w:cs="Sylfaen"/>
          <w:lang w:val="hy-AM" w:eastAsia="en-US"/>
        </w:rPr>
        <w:t>բնակկարիքավոր</w:t>
      </w:r>
      <w:r w:rsidR="0092225D" w:rsidRPr="009B7AB5">
        <w:rPr>
          <w:rFonts w:ascii="GHEA Mariam" w:eastAsia="Times New Roman" w:hAnsi="GHEA Mariam" w:cs="Sylfaen"/>
          <w:lang w:val="hy-AM" w:eastAsia="en-US"/>
        </w:rPr>
        <w:t xml:space="preserve"> </w:t>
      </w:r>
      <w:r w:rsidRPr="009B7AB5">
        <w:rPr>
          <w:rFonts w:ascii="GHEA Mariam" w:eastAsia="Times New Roman" w:hAnsi="GHEA Mariam" w:cs="Sylfaen"/>
          <w:lang w:val="hy-AM" w:eastAsia="en-US"/>
        </w:rPr>
        <w:t>ընտանիքների</w:t>
      </w:r>
      <w:r w:rsidR="0092225D" w:rsidRPr="009B7AB5">
        <w:rPr>
          <w:rFonts w:ascii="GHEA Mariam" w:eastAsia="Times New Roman" w:hAnsi="GHEA Mariam" w:cs="Sylfaen"/>
          <w:lang w:val="hy-AM" w:eastAsia="en-US"/>
        </w:rPr>
        <w:t xml:space="preserve"> </w:t>
      </w:r>
      <w:r w:rsidRPr="009B7AB5">
        <w:rPr>
          <w:rFonts w:ascii="GHEA Mariam" w:eastAsia="Times New Roman" w:hAnsi="GHEA Mariam" w:cs="Sylfaen"/>
          <w:lang w:val="hy-AM" w:eastAsia="en-US"/>
        </w:rPr>
        <w:t>հաշվառման</w:t>
      </w:r>
      <w:r w:rsidR="0092225D" w:rsidRPr="009B7AB5">
        <w:rPr>
          <w:rFonts w:ascii="GHEA Mariam" w:eastAsia="Times New Roman" w:hAnsi="GHEA Mariam" w:cs="Sylfaen"/>
          <w:lang w:val="hy-AM" w:eastAsia="en-US"/>
        </w:rPr>
        <w:t xml:space="preserve"> </w:t>
      </w:r>
      <w:r w:rsidRPr="009B7AB5">
        <w:rPr>
          <w:rFonts w:ascii="GHEA Mariam" w:eastAsia="Times New Roman" w:hAnsi="GHEA Mariam" w:cs="Sylfaen"/>
          <w:lang w:val="hy-AM" w:eastAsia="en-US"/>
        </w:rPr>
        <w:t>հարցերով</w:t>
      </w:r>
      <w:r w:rsidR="0092225D" w:rsidRPr="009B7AB5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 w:rsidRPr="00577F6B">
        <w:rPr>
          <w:rFonts w:ascii="GHEA Mariam" w:eastAsia="Times New Roman" w:hAnsi="GHEA Mariam" w:cs="Sylfaen"/>
          <w:lang w:val="hy-AM" w:eastAsia="en-US"/>
        </w:rPr>
        <w:t>զ</w:t>
      </w:r>
      <w:r w:rsidRPr="00577F6B">
        <w:rPr>
          <w:rFonts w:ascii="GHEA Mariam" w:eastAsia="Times New Roman" w:hAnsi="GHEA Mariam" w:cs="Sylfaen"/>
          <w:lang w:val="hy-AM" w:eastAsia="en-US"/>
        </w:rPr>
        <w:t>բաղվող</w:t>
      </w:r>
      <w:r w:rsidR="0092225D" w:rsidRPr="00577F6B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2-րդ փ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ողոց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49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 շենք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ի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>
        <w:rPr>
          <w:rFonts w:ascii="GHEA Mariam" w:eastAsia="Times New Roman" w:hAnsi="GHEA Mariam" w:cs="Sylfaen"/>
          <w:lang w:val="hy-AM" w:eastAsia="en-US"/>
        </w:rPr>
        <w:br/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58 և  65 </w:t>
      </w:r>
      <w:r w:rsidR="006B76E4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 w:rsidRPr="00577F6B">
        <w:rPr>
          <w:rFonts w:ascii="GHEA Mariam" w:eastAsia="Times New Roman" w:hAnsi="GHEA Mariam" w:cs="Sylfaen"/>
          <w:lang w:val="hy-AM" w:eastAsia="en-US"/>
        </w:rPr>
        <w:t>բնակարան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ներ</w:t>
      </w:r>
      <w:r w:rsidR="006B76E4" w:rsidRPr="00577F6B">
        <w:rPr>
          <w:rFonts w:ascii="GHEA Mariam" w:eastAsia="Times New Roman" w:hAnsi="GHEA Mariam" w:cs="Sylfaen"/>
          <w:lang w:val="hy-AM" w:eastAsia="en-US"/>
        </w:rPr>
        <w:t>ի</w:t>
      </w:r>
      <w:r w:rsidRPr="00577F6B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(նախկին` 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 xml:space="preserve">թիվ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1 հանրակացարանի թիվ 110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և 100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սենյակ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ներ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)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</w:t>
      </w:r>
      <w:r w:rsidRPr="00577F6B">
        <w:rPr>
          <w:rFonts w:ascii="GHEA Mariam" w:eastAsia="Times New Roman" w:hAnsi="GHEA Mariam" w:cs="Sylfaen"/>
          <w:lang w:val="hy-AM" w:eastAsia="en-US"/>
        </w:rPr>
        <w:t>բնակիչ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Միխայել Սլավիկի Մակինյանի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ապրիլի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26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2-րդ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փողոց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49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շենքի 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>58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և 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>65</w:t>
      </w:r>
      <w:r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ներ</w:t>
      </w:r>
      <w:r>
        <w:rPr>
          <w:rFonts w:ascii="GHEA Mariam" w:eastAsia="Times New Roman" w:hAnsi="GHEA Mariam" w:cs="Sylfaen"/>
          <w:lang w:val="hy-AM" w:eastAsia="en-US"/>
        </w:rPr>
        <w:t>ը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Միխայել Սլավիկի Մակինյանի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3306777D" w14:textId="7D3C511F" w:rsidR="00577F6B" w:rsidRPr="00EE02B4" w:rsidRDefault="006B76E4" w:rsidP="00577F6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 xml:space="preserve">«Հայապակի» բաժնետիրական ընկերության կողմից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1996 թվականի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փետրվարի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2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-ի</w:t>
      </w:r>
      <w:r w:rsidRPr="006B76E4">
        <w:rPr>
          <w:rFonts w:ascii="GHEA Mariam" w:eastAsia="Times New Roman" w:hAnsi="GHEA Mariam" w:cs="Sylfaen"/>
          <w:lang w:val="hy-AM" w:eastAsia="en-US"/>
        </w:rPr>
        <w:t>ն 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1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-</w:t>
      </w:r>
      <w:r w:rsidR="00577F6B" w:rsidRPr="009B7AB5">
        <w:rPr>
          <w:rFonts w:ascii="GHEA Mariam" w:eastAsia="Times New Roman" w:hAnsi="GHEA Mariam" w:cs="Sylfaen"/>
          <w:lang w:val="hy-AM" w:eastAsia="en-US"/>
        </w:rPr>
        <w:t>ին</w:t>
      </w:r>
      <w:r w:rsidR="00EE02B4" w:rsidRPr="009B7AB5">
        <w:rPr>
          <w:rFonts w:ascii="GHEA Mariam" w:eastAsia="Times New Roman" w:hAnsi="GHEA Mariam" w:cs="Sylfaen"/>
          <w:lang w:val="hy-AM" w:eastAsia="en-US"/>
        </w:rPr>
        <w:t xml:space="preserve"> հանրակացարանի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100 և 110 </w:t>
      </w:r>
      <w:r w:rsidR="00EE02B4" w:rsidRPr="009B7AB5">
        <w:rPr>
          <w:rFonts w:ascii="Calibri" w:eastAsia="Times New Roman" w:hAnsi="Calibri" w:cs="Calibri"/>
          <w:lang w:val="hy-AM" w:eastAsia="en-US"/>
        </w:rPr>
        <w:t> </w:t>
      </w:r>
      <w:r w:rsidR="00EE02B4" w:rsidRPr="009B7AB5">
        <w:rPr>
          <w:rFonts w:ascii="GHEA Mariam" w:eastAsia="Times New Roman" w:hAnsi="GHEA Mariam" w:cs="Sylfaen"/>
          <w:lang w:val="hy-AM" w:eastAsia="en-US"/>
        </w:rPr>
        <w:t>սենյակ</w:t>
      </w:r>
      <w:r w:rsidR="00577F6B" w:rsidRPr="009B7AB5">
        <w:rPr>
          <w:rFonts w:ascii="GHEA Mariam" w:eastAsia="Times New Roman" w:hAnsi="GHEA Mariam" w:cs="Sylfaen"/>
          <w:lang w:val="hy-AM" w:eastAsia="en-US"/>
        </w:rPr>
        <w:t>ները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են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Միխայել Սլավիկի Մակինյանի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հորը՝ Սլավիկ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Նիկոլայի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 Մակինյանին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: 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>Սլավիկ Նիկոլայի Մակինյան</w:t>
      </w:r>
      <w:r w:rsidR="00577F6B" w:rsidRPr="00577F6B">
        <w:rPr>
          <w:rFonts w:ascii="GHEA Mariam" w:eastAsia="Times New Roman" w:hAnsi="GHEA Mariam" w:cs="Sylfaen"/>
          <w:lang w:val="hy-AM" w:eastAsia="en-US"/>
        </w:rPr>
        <w:t xml:space="preserve">ը և ընտանիքի մյուս անդամները </w:t>
      </w:r>
      <w:r w:rsidR="00577F6B" w:rsidRPr="00EE02B4">
        <w:rPr>
          <w:rFonts w:ascii="GHEA Mariam" w:eastAsia="Times New Roman" w:hAnsi="GHEA Mariam" w:cs="Sylfaen"/>
          <w:lang w:val="hy-AM" w:eastAsia="en-US"/>
        </w:rPr>
        <w:t>հրաժարվել են բնակարանի հանդեպ իրենց իրավունքներից:</w:t>
      </w:r>
    </w:p>
    <w:p w14:paraId="1ECBCBD2" w14:textId="5E4920E0" w:rsidR="00EE02B4" w:rsidRDefault="009B7AB5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577F6B">
        <w:rPr>
          <w:rFonts w:ascii="GHEA Mariam" w:eastAsia="Times New Roman" w:hAnsi="GHEA Mariam" w:cs="Sylfaen"/>
          <w:lang w:val="hy-AM" w:eastAsia="en-US"/>
        </w:rPr>
        <w:t>Միխայել Սլավիկի Մակինյան</w:t>
      </w:r>
      <w:r w:rsidRPr="009B7AB5">
        <w:rPr>
          <w:rFonts w:ascii="GHEA Mariam" w:eastAsia="Times New Roman" w:hAnsi="GHEA Mariam" w:cs="Sylfaen"/>
          <w:lang w:val="hy-AM" w:eastAsia="en-US"/>
        </w:rPr>
        <w:t xml:space="preserve">ը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հաշվառված է և բնակվում է նշված 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</w:t>
      </w: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7524F95C" w14:textId="27A625B0" w:rsidR="007441AC" w:rsidRPr="009B7AB5" w:rsidRDefault="00484C05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84C05">
        <w:rPr>
          <w:rFonts w:ascii="GHEA Mariam" w:eastAsia="Times New Roman" w:hAnsi="GHEA Mariam" w:cs="Sylfaen"/>
          <w:lang w:val="hy-AM" w:eastAsia="en-US"/>
        </w:rPr>
        <w:t>հ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իմք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ֆոնդի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ոչ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բնակելի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9B7AB5" w:rsidRPr="009B7AB5">
        <w:rPr>
          <w:rFonts w:ascii="Calibri" w:eastAsia="Times New Roman" w:hAnsi="Calibri" w:cs="Calibri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9B7AB5">
        <w:rPr>
          <w:rFonts w:ascii="Calibri" w:eastAsia="Times New Roman" w:hAnsi="Calibri" w:cs="Calibri"/>
          <w:lang w:val="hy-AM" w:eastAsia="en-US"/>
        </w:rPr>
        <w:t> 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B62C6D" w:rsidRPr="009B7AB5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հանձնաժողովի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առաջարկությունը </w:t>
      </w:r>
      <w:r w:rsidR="009B7AB5" w:rsidRPr="009B7AB5">
        <w:rPr>
          <w:rFonts w:ascii="Calibri" w:eastAsia="Times New Roman" w:hAnsi="Calibri" w:cs="Calibri"/>
          <w:lang w:val="hy-AM" w:eastAsia="en-US"/>
        </w:rPr>
        <w:t> 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>և Միխայել Սլավիկի Մակինյանի 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Կոտայքի մարզի Բյուրեղավան համայնքի սեփականություն համարվող Բյուրեղավան քաղաքի 2-րդ փողոց 49 շենքի 14.01 քմ մակերեսով 58 բնակարանը (նախկին` 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 xml:space="preserve">թիվ 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>1 հանրակացարանի թիվ 110 սենյակ) և 13.89 քմ մակերեսով 65 բնակարանը (նախկին` թիվ 1 հանրակացարանի թիվ 100 սենյակ) անհատույց օտարել (նվիրել) Միխայել Սլավիկի Մակինյանին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որոշումից ծագող գույքային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lastRenderedPageBreak/>
        <w:t>իրավունքների նոտարական ձևակերպման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պետական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գրանցման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հետ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կապված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վճարների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ու</w:t>
      </w:r>
      <w:r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տուրքերի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վճարումը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կատարվում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է</w:t>
      </w:r>
      <w:r w:rsidR="004E55D1" w:rsidRPr="009B7AB5">
        <w:rPr>
          <w:rFonts w:ascii="Calibri" w:eastAsia="Times New Roman" w:hAnsi="Calibri" w:cs="Calibri"/>
          <w:lang w:val="hy-AM" w:eastAsia="en-US"/>
        </w:rPr>
        <w:t> </w:t>
      </w:r>
      <w:r w:rsidR="009B7AB5" w:rsidRPr="009B7AB5">
        <w:rPr>
          <w:rFonts w:ascii="GHEA Mariam" w:eastAsia="Times New Roman" w:hAnsi="GHEA Mariam" w:cs="Sylfaen"/>
          <w:lang w:val="hy-AM" w:eastAsia="en-US"/>
        </w:rPr>
        <w:t>Միխայել Սլավիկի Մակինյանի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կողմից:</w:t>
      </w:r>
    </w:p>
    <w:p w14:paraId="7A085814" w14:textId="5B436604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577F6B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2EE0212A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9B7AB5">
        <w:rPr>
          <w:rFonts w:ascii="GHEA Mariam" w:hAnsi="GHEA Mariam"/>
          <w:lang w:val="hy-AM"/>
        </w:rPr>
        <w:pict w14:anchorId="66178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22A1C28-5438-456A-B45C-19BD8EC4951E}" provid="{00000000-0000-0000-0000-000000000000}" issignatureline="t"/>
          </v:shape>
        </w:pic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7138055D" w:rsidR="005F6763" w:rsidRDefault="009B7AB5" w:rsidP="005F6763">
      <w:pPr>
        <w:jc w:val="center"/>
        <w:rPr>
          <w:rFonts w:ascii="GHEA Mariam" w:hAnsi="GHEA Mariam"/>
          <w:b/>
          <w:lang w:val="hy-AM"/>
        </w:rPr>
      </w:pPr>
      <w:r w:rsidRPr="00577F6B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2-ՐԴ ՓՈՂՈՑ 49 ՇԵՆՔԻ 58 ԵՎ 65 ԲՆԱԿԱՐԱՆՆԵՐԸ ՄԻԽԱՅԵԼ ՍԼԱՎԻԿԻ ՄԱԿԻՆՅԱՆԻՆ ԱՆՀԱՏՈՒՅՑ ՕՏԱՐԵԼՈՒ ՄԱՍԻՆ»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40F9D287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</w:t>
      </w:r>
      <w:r w:rsidR="009B7AB5" w:rsidRPr="009B7AB5">
        <w:rPr>
          <w:rFonts w:ascii="GHEA Mariam" w:hAnsi="GHEA Mariam" w:cs="Sylfaen"/>
          <w:lang w:val="hy-AM"/>
        </w:rPr>
        <w:t>2-րդ</w:t>
      </w:r>
      <w:r w:rsidR="007441AC" w:rsidRPr="007441AC">
        <w:rPr>
          <w:rFonts w:ascii="GHEA Mariam" w:hAnsi="GHEA Mariam" w:cs="Sylfaen"/>
          <w:lang w:val="hy-AM"/>
        </w:rPr>
        <w:t xml:space="preserve"> փողոց </w:t>
      </w:r>
      <w:r w:rsidR="009B7AB5" w:rsidRPr="009B7AB5">
        <w:rPr>
          <w:rFonts w:ascii="GHEA Mariam" w:hAnsi="GHEA Mariam" w:cs="Sylfaen"/>
          <w:lang w:val="hy-AM"/>
        </w:rPr>
        <w:t>49</w:t>
      </w:r>
      <w:r w:rsidR="007441AC" w:rsidRPr="007441AC">
        <w:rPr>
          <w:rFonts w:ascii="GHEA Mariam" w:hAnsi="GHEA Mariam" w:cs="Sylfaen"/>
          <w:lang w:val="hy-AM"/>
        </w:rPr>
        <w:t xml:space="preserve">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9B7AB5" w:rsidRPr="009B7AB5">
        <w:rPr>
          <w:rFonts w:ascii="GHEA Mariam" w:hAnsi="GHEA Mariam" w:cs="Sylfaen"/>
          <w:lang w:val="hy-AM"/>
        </w:rPr>
        <w:t>58 և 65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9B7AB5" w:rsidRPr="009B7AB5">
        <w:rPr>
          <w:rFonts w:ascii="GHEA Mariam" w:hAnsi="GHEA Mariam" w:cs="Sylfaen"/>
          <w:lang w:val="hy-AM"/>
        </w:rPr>
        <w:t>ներ</w:t>
      </w:r>
      <w:r w:rsidR="007441AC" w:rsidRPr="007441AC">
        <w:rPr>
          <w:rFonts w:ascii="GHEA Mariam" w:hAnsi="GHEA Mariam" w:cs="Sylfaen"/>
          <w:lang w:val="hy-AM"/>
        </w:rPr>
        <w:t xml:space="preserve">ը </w:t>
      </w:r>
      <w:r w:rsidR="006B76E4" w:rsidRPr="006B76E4">
        <w:rPr>
          <w:rFonts w:ascii="GHEA Mariam" w:hAnsi="GHEA Mariam" w:cs="Sylfaen"/>
          <w:lang w:val="hy-AM"/>
        </w:rPr>
        <w:t>Ռուզաննա Վալերիի Պատվականյանին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577F6B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690B28DD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484C05" w:rsidRPr="00D33494">
        <w:rPr>
          <w:rFonts w:ascii="GHEA Mariam" w:hAnsi="GHEA Mariam"/>
          <w:lang w:val="hy-AM"/>
        </w:rPr>
        <w:t xml:space="preserve">    </w:t>
      </w:r>
      <w:r w:rsidR="009B7AB5">
        <w:rPr>
          <w:rFonts w:ascii="GHEA Mariam" w:hAnsi="GHEA Mariam"/>
          <w:lang w:val="hy-AM"/>
        </w:rPr>
        <w:pict w14:anchorId="58C00EC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8A1DCF7-1365-4079-8859-12CCA1A9B754}" provid="{00000000-0000-0000-0000-000000000000}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9B7AB5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77F6B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B7AB5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UQWQPjp/wG9c+CuRuo+4V2Uig1jeGMYwH08hOESNIWo=</DigestValue>
    </Reference>
    <Reference Type="http://www.w3.org/2000/09/xmldsig#Object" URI="#idOfficeObject">
      <DigestMethod Algorithm="http://www.w3.org/2001/04/xmlenc#sha256"/>
      <DigestValue>JsNMpPfnBKsvJhNBV9WlEQR3lMMAgNIT2cZbh4HlHdY=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o3PBxkw91v+RRg9bEtB8anUgtRhfpqIx5gktkrjRfJA=</DigestValue>
    </Reference>
    <Reference Type="http://www.w3.org/2000/09/xmldsig#Object" URI="#idValidSigLnImg">
      <DigestMethod Algorithm="http://www.w3.org/2001/04/xmlenc#sha256"/>
      <DigestValue>VvFDvrSLP1l3XUS97zpJ2knIdVp7biQxNn0yw1fZ5k0=</DigestValue>
    </Reference>
    <Reference Type="http://www.w3.org/2000/09/xmldsig#Object" URI="#idInvalidSigLnImg">
      <DigestMethod Algorithm="http://www.w3.org/2001/04/xmlenc#sha256"/>
      <DigestValue>cu91wbrAZMV02NUnI/cX3ICHliCaM8aiqD1h6zucjEs=</DigestValue>
    </Reference>
  </SignedInfo>
  <SignatureValue>P8hli/1hTUIi4X9+Ze2DpSEOVyXbjm8xJVR8b9priRcfc76JcDMgnpBdyNkKR6U7jjCRIZBYnX7A
yfQsT3xz3MDiPyFrohmNOPU/AV+R4c46HPYlbnJBWemRJVK9cImGpQdRviIWp8OTEZgJVtMKEuRA
UC3jRCLj6B6m05fwjwnjcFWEyYW9vS5YhnBZKQXgi6tQJ5RpsQv8zvYKouTnVcVo2grwWS92kzSQ
k4wuKbaIhOE93vzXiDwRROjlmfUYcel9IvQ55r0Oc98rLR0CbaZvHP7UewTzLYq6XHqbuqanTkjy
DfiY3uyib0/2m+c+81IB1UdA8Bt19bqg3VIKoA==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peUx5yfn0FOKkbprjX5IgV8kdFzfQfTMjvnkNo5FC3I=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mDzH6VJDFb2lGDrh+sjZPZWTTxmFYwHKnWqRS4BHuEI=</DigestValue>
      </Reference>
      <Reference URI="/word/media/image2.emf?ContentType=image/x-emf">
        <DigestMethod Algorithm="http://www.w3.org/2001/04/xmlenc#sha256"/>
        <DigestValue>TYwNQqodFv0xsBU2mqFOSpw3zEpIutFoSTxSI6fU1DA=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bVhJrbIEXrRnHseBBQoyfxQj4O+JOpOvrclmyvfp1Ro=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4gP5z8gCZ9BmCmpsJPLPDjM8rd2DdGSUPZ8qs34s6YQ=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2021-05-21T11:58:10Z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{48A1DCF7-1365-4079-8859-12CCA1A9B754}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2021-05-21T11:58:10Z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vAIdMHnfY668AJ00edwkAAABA2hcAUk0edyTsrwBA2hcAOKCeZwAAAAA4oJ5nAAAAAEDaFwAAAAAAAAAAAAAAAAAAAAAAANsXAAAAAAAAAAAAAAAAAAAAAAAAAAAAAAAAAAAAAAAAAAAAAAAAAAAAAAAAAAAAAAAAAAAAAAAAAAAAAAAAAAAAAABHc9TszOyvAIRZGXcAAAAAAQAAACTsrwD//wAAAAAAALRbGXe0Wxl3GOyvAPzsrwAA7a8AAAAAAAAAAABGhSF2yKsRZ1QGhf8HAAAANO2vAOQWFnYB2AAANO2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/VX9dQAAAAB4j68AAAAAAJARUBwkj68ACriabAAAFwAAAAAAIAAAAOyTrwBASlocOI+vADRMaWYgAAAAAQAAAA8AAACwk68AQTRpZqAPAAAdwgIMkBFQHMIpaWZob2UcaG9lHCgaLdjdAIlmKJGvAClV/XV4j68ABAAAAAAA/XUUAAAA4P///wAAAAAAAAAAAAAAAJABAAAAAAABAAAAAGEAcgBpAGEAbAAAAAAAAAAAAAAAAAAAAAAAAAAAAAAAAAAAAEaFIXYAAAAAVAaF/wYAAADckK8A5BYWdgHYAADckK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jgEAoAkFIgAAAAAAAAAAAACAPQAAAABgAwAAjA24/wAAAAAQAAAAAwEAAMA2AAAcAAABAAAAAAAAAADcZl4cAAAAAAEAAAABAAAAAAAAAFyLrwB2wv11QE0HdgAAAABIVscNi8L9dQAAAAAKAAAA6PzpHOCLrwABAAAAAAC4//////+UHQAAAbgBAMACGw4BAAAAjA24/zQWLdjsh68AsJr7dbsPIY7o/OkcCgAAAP////8AAAAAnMSmDwAArwAAAAAA/////ySIrwCZ8Rl3lxHU7AAAlwzgCAAAWIqvAAAAAACcxKYPHIivAHCUsw8DAAADuw8hjpBYCM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RZwkAAAAJAAAAZKavAHBLqnW0v55nEIgXABwAAAAUpq8AXpFnZgAAFwAAAAAAKPrQDSdYbmbp9wIMkFh8DwAAAAAAAAAAAAAAAOn3AgwAAAAAOBDJDfgRyA1wpq8Ad3GJZv////8EMy3YAAAAABSorwApVf11ZKavAAAAAAAAAP11AQAAAPX///8AAAAAAAAAAAAAAACQAQAAAAAAAQAAAABzAGUAZwBvAGUAIAB1AGkAtz7U7MimrwCxNCJ2AACmdQkAAAAAAAAARoUhdgAAAABUBoX/CQAAAMinrwDkFhZ2AdgAAMinr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IdMHnfY668AJ00edwkAAABA2hcAUk0edyTsrwBA2hcAOKCeZwAAAAA4oJ5nAAAAAEDaFwAAAAAAAAAAAAAAAAAAAAAAANsXAAAAAAAAAAAAAAAAAAAAAAAAAAAAAAAAAAAAAAAAAAAAAAAAAAAAAAAAAAAAAAAAAAAAAAAAAAAAAAAAAAAAAABHc9TszOyvAIRZGXcAAAAAAQAAACTsrwD//wAAAAAAALRbGXe0Wxl3GOyvAPzsrwAA7a8AAAAAAAAAAABGhSF2yKsRZ1QGhf8HAAAANO2vAOQWFnYB2AAANO2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/VX9dQAAAAB4j68AAAAAAJARUBwkj68ACriabAAAFwAAAAAAIAAAAOyTrwBASlocOI+vADRMaWYgAAAAAQAAAA8AAACwk68AQTRpZqAPAAAdwgIMkBFQHMIpaWZob2UcaG9lHCgaLdjdAIlmKJGvAClV/XV4j68ABAAAAAAA/XUUAAAA4P///wAAAAAAAAAAAAAAAJABAAAAAAABAAAAAGEAcgBpAGEAbAAAAAAAAAAAAAAAAAAAAAAAAAAAAAAAAAAAAEaFIXYAAAAAVAaF/wYAAADckK8A5BYWdgHYAADckK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kwEAoAkFIgAAAAAAAAAAAACAPQAAAABgBQAAeQ2c/wAAAAAQAAAAAwEAAMA2AAAcAAABAAAAAAAAAADcZl4cAAAAAAEAAAABAAAAAAAAAFyLrwB2wv11QE0HdgAAAABIVscNi8L9dQAAAAARAAAA4Ct8HOCLrwABAAAAAACc//////+UHQAAAZwBAMACGw4BAAAAeQ2c/zQWLdjsh68AsJr7dbsPIZPgK3wcEQAAAP////8AAAAA+EelDwAArwAAAAAA/////ySIrwCZ8Rl3lxHU7AAAlwzgCAAAWIqvAAAAAAD4R6UPHIivALiLsw8DAAADuw8hk5BYAM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ndzoxwj0cSKoRnen9p0ZbFeKMbd0N4hRN8qROZIm20M=</DigestValue>
    </Reference>
    <Reference Type="http://www.w3.org/2000/09/xmldsig#Object" URI="#idOfficeObject">
      <DigestMethod Algorithm="http://www.w3.org/2001/04/xmlenc#sha256"/>
      <DigestValue>dT0dq/xFnEDi1PnH4+0Fle8q236qq2auKMM5wTNtDMA=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WoodzQhHxlFtu3p6FCvKTpooS93HVr8VHJ18lrFjP10=</DigestValue>
    </Reference>
    <Reference Type="http://www.w3.org/2000/09/xmldsig#Object" URI="#idValidSigLnImg">
      <DigestMethod Algorithm="http://www.w3.org/2001/04/xmlenc#sha256"/>
      <DigestValue>q+gB37cnEQKHc49JYqWZKnDslvf51ZQnCg2pKfVl2jg=</DigestValue>
    </Reference>
    <Reference Type="http://www.w3.org/2000/09/xmldsig#Object" URI="#idInvalidSigLnImg">
      <DigestMethod Algorithm="http://www.w3.org/2001/04/xmlenc#sha256"/>
      <DigestValue>b7lWWH7cdzMFhs1IdhQJwzpx+CnkvtTG/xqrcuyXIns=</DigestValue>
    </Reference>
  </SignedInfo>
  <SignatureValue>PgUjN1X8LrKilnDdUkMvmTkCjl69CbBcqBjb9AZSd+jJjmUplbsM3KYmPBLv+g4wCxQzmJUf8pwZ
ysgKDVie6mh2uOnkx0kivo8OkZyeT2ft8zeX659Ho48NJYos4grp1bRAtJ2MBdAzmvfLAkwQ5r36
wuaixjd0+nJFRUTCJ4yEj31dOVO1auz31vlGg6ymrzZYRurc/YxLQhRiM3onLUiWAsE5wLzS3yVL
UeWnjn0/AvF8/yPm3M39f7pgOj1GdIgzp5SXzGqyBnkXEybRK+HGCKBsQzoqtEv15FszCKsDCaeA
Ne6ave9XlO3qLHgDsGL/CBTp8y9K9E6//Ee+Gw==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peUx5yfn0FOKkbprjX5IgV8kdFzfQfTMjvnkNo5FC3I=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mDzH6VJDFb2lGDrh+sjZPZWTTxmFYwHKnWqRS4BHuEI=</DigestValue>
      </Reference>
      <Reference URI="/word/media/image2.emf?ContentType=image/x-emf">
        <DigestMethod Algorithm="http://www.w3.org/2001/04/xmlenc#sha256"/>
        <DigestValue>TYwNQqodFv0xsBU2mqFOSpw3zEpIutFoSTxSI6fU1DA=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bVhJrbIEXrRnHseBBQoyfxQj4O+JOpOvrclmyvfp1Ro=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4gP5z8gCZ9BmCmpsJPLPDjM8rd2DdGSUPZ8qs34s6YQ=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2021-05-21T11:58:26Z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{E22A1C28-5438-456A-B45C-19BD8EC4951E}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2021-05-21T11:58:26Z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vAIdMHnfY668AJ00edwkAAABA2hcAUk0edyTsrwBA2hcAOKCeZwAAAAA4oJ5nAAAAAEDaFwAAAAAAAAAAAAAAAAAAAAAAANsXAAAAAAAAAAAAAAAAAAAAAAAAAAAAAAAAAAAAAAAAAAAAAAAAAAAAAAAAAAAAAAAAAAAAAAAAAAAAAAAAAAAAAABHc9TszOyvAIRZGXcAAAAAAQAAACTsrwD//wAAAAAAALRbGXe0Wxl3GOyvAPzsrwAA7a8AAAAAAAAAAABGhSF2yKsRZ1QGhf8HAAAANO2vAOQWFnYB2AAANO2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/VX9dQAAAAB4j68AAAAAAJARUBwkj68ACriabAAAFwAAAAAAIAAAAOyTrwBASlocOI+vADRMaWYgAAAAAQAAAA8AAACwk68AQTRpZqAPAAAdwgIMkBFQHMIpaWZob2UcaG9lHCgaLdjdAIlmKJGvAClV/XV4j68ABAAAAAAA/XUUAAAA4P///wAAAAAAAAAAAAAAAJABAAAAAAABAAAAAGEAcgBpAGEAbAAAAAAAAAAAAAAAAAAAAAAAAAAAAAAAAAAAAEaFIXYAAAAAVAaF/wYAAADckK8A5BYWdgHYAADckK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HwEAYAEbDgAAAAAAAAAAAACAPQAAAABgAwAAthKk/wAAAAAQAAAAAwEAAMA2AAAcAAABAAAAAAAAAADcZl4cAAAAAAEAAAABAAAAAAAAAFyLrwB2wv11QE0HdgAAAABIVscNi8L9dQAAAAAKAAAAIFN0HOCLrwABAAAAAACk//////+UHQAAAaQBAAAAtA4BAAAAthKk/zQWLdjsh68AsJr7dacPIR8gU3QcCgAAAP////8AAAAAbESlDwAArwAAAAAA/////ySIrwCZ8Rl3lxHU7AAAlwzgCAAAWIqvAAAAAABsRKUPHIivADAm8yIDAAADpw8hH5BYCM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RZwkAAAAJAAAAZKavAHBLqnW0v55nEIgXABwAAAAUpq8AXpFnZgAAFwAAAAAAKPrQDSdYbmbp9wIMkFh8DwAAAAAAAAAAAAAAAOn3AgwAAAAAOBDJDfgRyA1wpq8Ad3GJZv////8EMy3YAAAAABSorwApVf11ZKavAAAAAAAAAP11AQAAAPX///8AAAAAAAAAAAAAAACQAQAAAAAAAQAAAABzAGUAZwBvAGUAIAB1AGkAtz7U7MimrwCxNCJ2AACmdQkAAAAAAAAARoUhdgAAAABUBoX/CQAAAMinrwDkFhZ2AdgAAMinr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IdMHnfY668AJ00edwkAAABA2hcAUk0edyTsrwBA2hcAOKCeZwAAAAA4oJ5nAAAAAEDaFwAAAAAAAAAAAAAAAAAAAAAAANsXAAAAAAAAAAAAAAAAAAAAAAAAAAAAAAAAAAAAAAAAAAAAAAAAAAAAAAAAAAAAAAAAAAAAAAAAAAAAAAAAAAAAAABHc9TszOyvAIRZGXcAAAAAAQAAACTsrwD//wAAAAAAALRbGXe0Wxl3GOyvAPzsrwAA7a8AAAAAAAAAAABGhSF2yKsRZ1QGhf8HAAAANO2vAOQWFnYB2AAANO2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/VX9dQAAAAB4j68AAAAAAJARUBwkj68ACriabAAAFwAAAAAAIAAAAOyTrwBASlocOI+vADRMaWYgAAAAAQAAAA8AAACwk68AQTRpZqAPAAAdwgIMkBFQHMIpaWZob2UcaG9lHCgaLdjdAIlmKJGvAClV/XV4j68ABAAAAAAA/XUUAAAA4P///wAAAAAAAAAAAAAAAJABAAAAAAABAAAAAGEAcgBpAGEAbAAAAAAAAAAAAAAAAAAAAAAAAAAAAAAAAAAAAEaFIXYAAAAAVAaF/wYAAADckK8A5BYWdgHYAADckK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SQEAYAEbDgAAAAAAAAAAAACAPQAAAABgBQAAoBKd/wAAAAAQAAAAAwEAAMA2AAAcAAABAAAAAAAAAADcZl4cAAAAAAEAAAABAAAAAAAAAFyLrwB2wv11QE0HdgAAAABIVscNi8L9dQAAAAARAAAAYJH9HOCLrwABAAAAAACd//////+UHQAAAZ0BAAAAtA4BAAAAoBKd/zQWLdjsh68AsJr7ddkPIUlgkf0cEQAAAP////8AAAAA+EelDwAArwAAAAAA/////ySIrwCZ8Rl3lxHU7AAAlwzgCAAAWIqvAAAAAAD4R6UPHIivAEgj8yIDAAAD2Q8hSZBYAM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52</cp:revision>
  <cp:lastPrinted>2020-02-05T11:02:00Z</cp:lastPrinted>
  <dcterms:created xsi:type="dcterms:W3CDTF">2018-11-08T08:37:00Z</dcterms:created>
  <dcterms:modified xsi:type="dcterms:W3CDTF">2021-05-21T11:58:00Z</dcterms:modified>
</cp:coreProperties>
</file>