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7ACD" w14:textId="77777777" w:rsidR="005A66A5" w:rsidRDefault="005A66A5" w:rsidP="005A66A5">
      <w:pPr>
        <w:divId w:val="1081561803"/>
        <w:rPr>
          <w:rFonts w:ascii="GHEA Mariam" w:hAnsi="GHEA Mariam" w:cs="Sylfaen"/>
          <w:b/>
          <w:sz w:val="20"/>
          <w:szCs w:val="20"/>
          <w:lang w:val="hy-AM"/>
        </w:rPr>
      </w:pPr>
    </w:p>
    <w:p w14:paraId="1D202602" w14:textId="0A7C2772" w:rsidR="005A66A5" w:rsidRPr="005A66A5" w:rsidRDefault="005A66A5" w:rsidP="005A66A5">
      <w:pPr>
        <w:ind w:left="4253"/>
        <w:jc w:val="right"/>
        <w:divId w:val="1081561803"/>
        <w:rPr>
          <w:rFonts w:ascii="GHEA Grapalat" w:hAnsi="GHEA Grapalat" w:cs="Sylfaen"/>
          <w:b/>
          <w:sz w:val="20"/>
          <w:szCs w:val="20"/>
          <w:lang w:val="hy-AM"/>
        </w:rPr>
      </w:pPr>
      <w:r w:rsidRPr="005A66A5">
        <w:rPr>
          <w:rFonts w:ascii="GHEA Grapalat" w:hAnsi="GHEA Grapalat" w:cs="Sylfaen"/>
          <w:b/>
          <w:sz w:val="20"/>
          <w:szCs w:val="20"/>
          <w:lang w:val="hy-AM"/>
        </w:rPr>
        <w:t>Հավելված N</w:t>
      </w:r>
      <w:r w:rsidRPr="005A66A5">
        <w:rPr>
          <w:rFonts w:ascii="GHEA Grapalat" w:hAnsi="GHEA Grapalat" w:cs="Sylfaen"/>
          <w:b/>
          <w:sz w:val="20"/>
          <w:szCs w:val="20"/>
          <w:lang w:val="fr-FR"/>
        </w:rPr>
        <w:t xml:space="preserve"> 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84662A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Կոտայքի մարզի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Բյուրեղավան  համայնքի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A66A5">
        <w:rPr>
          <w:rFonts w:ascii="GHEA Grapalat" w:hAnsi="GHEA Grapalat" w:cs="Sylfaen"/>
          <w:sz w:val="20"/>
          <w:szCs w:val="20"/>
          <w:lang w:val="hy-AM"/>
        </w:rPr>
        <w:br/>
      </w:r>
      <w:r w:rsidRPr="005A66A5">
        <w:rPr>
          <w:rFonts w:ascii="GHEA Grapalat" w:hAnsi="GHEA Grapalat" w:cs="Arial LatArm"/>
          <w:sz w:val="20"/>
          <w:szCs w:val="20"/>
          <w:lang w:val="hy-AM"/>
        </w:rPr>
        <w:t>202</w:t>
      </w:r>
      <w:r w:rsidR="00AA4105" w:rsidRPr="00AA4105">
        <w:rPr>
          <w:rFonts w:ascii="GHEA Grapalat" w:hAnsi="GHEA Grapalat" w:cs="Arial LatArm"/>
          <w:sz w:val="20"/>
          <w:szCs w:val="20"/>
          <w:lang w:val="hy-AM"/>
        </w:rPr>
        <w:t>4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bookmarkStart w:id="0" w:name="_GoBack"/>
      <w:r w:rsidR="00927451">
        <w:rPr>
          <w:rFonts w:ascii="GHEA Grapalat" w:hAnsi="GHEA Grapalat" w:cs="Arial LatArm"/>
          <w:sz w:val="20"/>
          <w:szCs w:val="20"/>
          <w:lang w:val="hy-AM"/>
        </w:rPr>
        <w:t>նոյեմբերի 28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-ի  N </w:t>
      </w:r>
      <w:r w:rsidR="00927451">
        <w:rPr>
          <w:rFonts w:ascii="GHEA Grapalat" w:hAnsi="GHEA Grapalat" w:cs="Arial LatArm"/>
          <w:sz w:val="20"/>
          <w:szCs w:val="20"/>
          <w:lang w:val="hy-AM"/>
        </w:rPr>
        <w:t xml:space="preserve">70 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- Ն </w:t>
      </w:r>
      <w:bookmarkEnd w:id="0"/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որոշման  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755ED28C" w14:textId="77777777" w:rsidR="005A66A5" w:rsidRDefault="005A66A5" w:rsidP="005A66A5">
      <w:pPr>
        <w:spacing w:line="276" w:lineRule="auto"/>
        <w:divId w:val="1081561803"/>
        <w:rPr>
          <w:rFonts w:ascii="GHEA Mariam" w:hAnsi="GHEA Mariam" w:cs="Arial Armenian"/>
          <w:lang w:val="hy-AM"/>
        </w:rPr>
      </w:pPr>
    </w:p>
    <w:p w14:paraId="51C02B10" w14:textId="3952B2AF" w:rsidR="005A66A5" w:rsidRPr="005A66A5" w:rsidRDefault="005A66A5" w:rsidP="005A66A5">
      <w:pPr>
        <w:spacing w:line="276" w:lineRule="auto"/>
        <w:jc w:val="center"/>
        <w:divId w:val="1081561803"/>
        <w:rPr>
          <w:rFonts w:ascii="GHEA Grapalat" w:hAnsi="GHEA Grapalat" w:cs="Arial Armenian"/>
          <w:sz w:val="24"/>
          <w:szCs w:val="24"/>
          <w:lang w:val="hy-AM"/>
        </w:rPr>
      </w:pP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ԲՅՈՒՐԵՂԱՎԱՆԻ «ԱՐԵՎ»  ՄԱՆԿԱՊԱՐՏԵԶ ՆԱԽԱԴՊՐՈՑԱԿԱՆ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 xml:space="preserve">ՈՒՍՈՒՄՆԱԿԱՆ ՀԱՍՏԱՏՈՒԹՅՈՒՆ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ՀԱՄԱՅՆՔԱՅԻՆ</w:t>
      </w:r>
      <w:r w:rsidR="00670D98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ՈՉ</w:t>
      </w:r>
      <w:r w:rsidR="00670D98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ԱՌԵՎՏՐԱՅԻՆ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br/>
      </w:r>
      <w:r w:rsidRPr="005A66A5"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>ԾԱՌԱՅՈՒԹՅՈՒՆԻՑ ՕԳՏՎՈՂՆԵՐԻ ՀԱՄԱՐ՝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 xml:space="preserve"> ՀԱՄԱՅՆՔԻ ԿՈՂՄԻՑ  ՄԱՏՈՒՑՎԱԾ ԾԱՌԱՅՈՒԹՅՈՒՆՆԵՐԻ ԴԻՄԱՑ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>202</w:t>
      </w:r>
      <w:r w:rsidR="00162F67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 ԹՎԱԿԱՆԻ ՓՈԽՀԱՏՈՒՑՄԱՆ ԳՈՒՄԱՐԻ ՉԱՓԸ 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ԵՎ ԱՐՏՈՆՈՒԹՅՈՒՆՆԵՐԸ  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</w:r>
    </w:p>
    <w:p w14:paraId="5440D55C" w14:textId="3BCB4453" w:rsidR="005A66A5" w:rsidRPr="005A66A5" w:rsidRDefault="005A66A5" w:rsidP="005A66A5">
      <w:pPr>
        <w:pStyle w:val="NoSpacing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 xml:space="preserve">1.Բյուրեղավանի «Արև» մանկապարտեզ նախադպրոցական ուսումնական հաստատություն համայնքային ոչ առևտրային կազմակերպության ծառայությունից օգտվողների համար՝ համայնքի կողմից մատուցված ծառայությունների դիմաց </w:t>
      </w:r>
      <w:r w:rsidR="00F37943">
        <w:rPr>
          <w:rFonts w:ascii="GHEA Grapalat" w:hAnsi="GHEA Grapalat"/>
          <w:sz w:val="24"/>
          <w:szCs w:val="24"/>
          <w:lang w:val="hy-AM"/>
        </w:rPr>
        <w:br/>
      </w:r>
      <w:r w:rsidRPr="005A66A5">
        <w:rPr>
          <w:rFonts w:ascii="GHEA Grapalat" w:hAnsi="GHEA Grapalat"/>
          <w:sz w:val="24"/>
          <w:szCs w:val="24"/>
          <w:lang w:val="hy-AM"/>
        </w:rPr>
        <w:t>202</w:t>
      </w:r>
      <w:r w:rsidR="00162F67">
        <w:rPr>
          <w:rFonts w:ascii="GHEA Grapalat" w:hAnsi="GHEA Grapalat"/>
          <w:sz w:val="24"/>
          <w:szCs w:val="24"/>
          <w:lang w:val="hy-AM"/>
        </w:rPr>
        <w:t>5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թվականի փոխհատուցման գումարի չափը սահմանել ամսական </w:t>
      </w:r>
      <w:r w:rsidR="004C1AB7" w:rsidRPr="004C1AB7">
        <w:rPr>
          <w:rFonts w:ascii="GHEA Grapalat" w:hAnsi="GHEA Grapalat"/>
          <w:sz w:val="24"/>
          <w:szCs w:val="24"/>
          <w:lang w:val="hy-AM"/>
        </w:rPr>
        <w:t>8000</w:t>
      </w:r>
      <w:r w:rsidRPr="008466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/>
          <w:sz w:val="24"/>
          <w:szCs w:val="24"/>
          <w:lang w:val="hy-AM"/>
        </w:rPr>
        <w:t>(</w:t>
      </w:r>
      <w:r w:rsidR="004C1AB7">
        <w:rPr>
          <w:rFonts w:ascii="GHEA Grapalat" w:hAnsi="GHEA Grapalat"/>
          <w:sz w:val="24"/>
          <w:szCs w:val="24"/>
          <w:lang w:val="hy-AM"/>
        </w:rPr>
        <w:t xml:space="preserve">ութ </w:t>
      </w:r>
      <w:r w:rsidRPr="005A66A5">
        <w:rPr>
          <w:rFonts w:ascii="GHEA Grapalat" w:hAnsi="GHEA Grapalat"/>
          <w:sz w:val="24"/>
          <w:szCs w:val="24"/>
          <w:lang w:val="hy-AM"/>
        </w:rPr>
        <w:t>հազար) դրամ։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2. Ոչ բյուրեղավանաբնակ  (ունեն մշտական հաշվառում այլ համայնքներում, բացառությամբ՝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/>
          <w:sz w:val="24"/>
          <w:szCs w:val="24"/>
          <w:lang w:val="hy-AM"/>
        </w:rPr>
        <w:t>ՀՀ պաշտպանության նախարարության զորամասերում ծառայող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զինծառայողների և </w:t>
      </w:r>
      <w:r w:rsidR="00486CCD">
        <w:rPr>
          <w:rFonts w:ascii="GHEA Grapalat" w:hAnsi="GHEA Grapalat"/>
          <w:sz w:val="24"/>
          <w:szCs w:val="24"/>
          <w:lang w:val="hy-AM"/>
        </w:rPr>
        <w:t>Լեռնային Ղարաբաղից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տեղահանվածների) երեխաների համար համայնքի կողմից մատուցված ծառայությունների դիմաց փոխհատուցման գումարի չափը սահմանել կրկնակի։ </w:t>
      </w:r>
    </w:p>
    <w:p w14:paraId="56460E60" w14:textId="77777777" w:rsidR="005A66A5" w:rsidRPr="00905F0D" w:rsidRDefault="005A66A5" w:rsidP="005A66A5">
      <w:pPr>
        <w:pStyle w:val="NoSpacing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ատոնությունից։</w:t>
      </w:r>
    </w:p>
    <w:p w14:paraId="681233B7" w14:textId="218F8C66" w:rsidR="005A66A5" w:rsidRPr="00905F0D" w:rsidRDefault="005A66A5" w:rsidP="005A66A5">
      <w:pPr>
        <w:pStyle w:val="NoSpacing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 xml:space="preserve">3. Մանկապարտեզի  ծառայությունից օգտվողների համար՝ համայնքի կողմից մատուցված ծառայությունների դիմաց փոխհատուցման գումարի 100%-ի չափով նվազեցման արտոնություն սահմանել՝ 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1) Հայաստանի Հանրապետության սահմանների պաշտպանության ժամանակ զոհված կամ հաշմանդամ դարձած</w:t>
      </w:r>
      <w:r w:rsidRPr="00905F0D">
        <w:rPr>
          <w:rFonts w:ascii="Calibri" w:hAnsi="Calibri" w:cs="Calibri"/>
          <w:sz w:val="24"/>
          <w:szCs w:val="24"/>
          <w:lang w:val="hy-AM"/>
        </w:rPr>
        <w:t> </w:t>
      </w:r>
      <w:r w:rsidRPr="00905F0D"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2) երկկողմանի ծնողազուրկ երեխաների համար,</w:t>
      </w:r>
    </w:p>
    <w:p w14:paraId="6AB1EA49" w14:textId="77777777" w:rsidR="00670D98" w:rsidRDefault="005A66A5" w:rsidP="00905F0D">
      <w:pPr>
        <w:pStyle w:val="NoSpacing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 xml:space="preserve"> 3) հաշմանդամ երեխաների համար: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4.Մանկապարտեզի  ծառայությունից օգտվողների համար՝ համայնքի կողմից մատուցված ծառայությունների դիմաց փոխհատուցման գումարի 50%-ի  չափով </w:t>
      </w:r>
      <w:r w:rsidRPr="00905F0D">
        <w:rPr>
          <w:rFonts w:ascii="GHEA Grapalat" w:hAnsi="GHEA Grapalat"/>
          <w:sz w:val="24"/>
          <w:szCs w:val="24"/>
          <w:lang w:val="hy-AM"/>
        </w:rPr>
        <w:lastRenderedPageBreak/>
        <w:t>նվազեցման արտոնություն սահմանել՝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1) միակողմանի ծնողազուրկ (մահացած ծնող ունեցող)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</w:p>
    <w:p w14:paraId="2BE65137" w14:textId="32CFD883" w:rsidR="005A66A5" w:rsidRPr="00905F0D" w:rsidRDefault="005A66A5" w:rsidP="00905F0D">
      <w:pPr>
        <w:pStyle w:val="NoSpacing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>2) 1-ին և 2-րդ կարգի հաշմանդամ ծնող ունեցող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>3) չորս և ավելի անչափահաս երեխա ունեցող ընտանիքի երեխաների համար: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5.Իրավունք վերապահել համայնքի ղեկավարին </w:t>
      </w:r>
      <w:r w:rsidRPr="00905F0D">
        <w:rPr>
          <w:rFonts w:ascii="Calibri" w:hAnsi="Calibri" w:cs="Calibri"/>
          <w:sz w:val="24"/>
          <w:szCs w:val="24"/>
          <w:lang w:val="hy-AM"/>
        </w:rPr>
        <w:t> </w:t>
      </w:r>
      <w:r w:rsidRPr="00905F0D">
        <w:rPr>
          <w:rFonts w:ascii="GHEA Grapalat" w:hAnsi="GHEA Grapalat"/>
          <w:sz w:val="24"/>
          <w:szCs w:val="24"/>
          <w:lang w:val="hy-AM"/>
        </w:rPr>
        <w:t xml:space="preserve">համայնքի կողմից մատուցված՝ մանկապարտեզի ծառայությունների դիմաց փոխհատուցման գումարի համար կիրառելու 50-ից 100 %-ի չափով նվազեցման արտոնություն՝ ավագանու կողմից սահմանված կարգին, պայմաններին և չափորոշիչներին համապատասխան: </w:t>
      </w:r>
    </w:p>
    <w:p w14:paraId="3DC66367" w14:textId="77777777" w:rsidR="005A66A5" w:rsidRDefault="005A66A5" w:rsidP="005A66A5">
      <w:pPr>
        <w:tabs>
          <w:tab w:val="left" w:pos="851"/>
          <w:tab w:val="left" w:pos="993"/>
        </w:tabs>
        <w:spacing w:line="360" w:lineRule="auto"/>
        <w:jc w:val="both"/>
        <w:divId w:val="1081561803"/>
        <w:rPr>
          <w:rFonts w:ascii="GHEA Mariam" w:hAnsi="GHEA Mariam" w:cs="Sylfaen"/>
          <w:lang w:val="hy-AM"/>
        </w:rPr>
      </w:pPr>
    </w:p>
    <w:p w14:paraId="1BD58EB7" w14:textId="77777777" w:rsidR="00905F0D" w:rsidRPr="00D26820" w:rsidRDefault="00905F0D" w:rsidP="00905F0D">
      <w:pPr>
        <w:pStyle w:val="NormalWeb"/>
        <w:jc w:val="center"/>
        <w:divId w:val="1081561803"/>
        <w:rPr>
          <w:rStyle w:val="Strong"/>
          <w:b w:val="0"/>
          <w:bCs w:val="0"/>
          <w:lang w:val="hy-AM"/>
        </w:rPr>
      </w:pPr>
      <w:r w:rsidRPr="00D26820">
        <w:rPr>
          <w:rStyle w:val="Strong"/>
          <w:b w:val="0"/>
          <w:bCs w:val="0"/>
          <w:lang w:val="hy-AM"/>
        </w:rPr>
        <w:t>ՀԱՄԱՅՆՔԻ ՂԵԿԱՎԱՐ՝</w:t>
      </w:r>
      <w:r w:rsidRPr="00D26820">
        <w:rPr>
          <w:rStyle w:val="Strong"/>
          <w:rFonts w:ascii="Calibri" w:hAnsi="Calibri" w:cs="Calibri"/>
          <w:b w:val="0"/>
          <w:bCs w:val="0"/>
          <w:lang w:val="hy-AM"/>
        </w:rPr>
        <w:t> </w:t>
      </w:r>
      <w:r w:rsidR="00927451">
        <w:rPr>
          <w:rStyle w:val="Strong"/>
          <w:b w:val="0"/>
          <w:bCs w:val="0"/>
          <w:lang w:val="hy-AM"/>
        </w:rPr>
        <w:pict w14:anchorId="529E3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25pt">
            <v:imagedata r:id="rId4" o:title=""/>
            <o:lock v:ext="edit" ungrouping="t" rotation="t" cropping="t" verticies="t" text="t" grouping="t"/>
            <o:signatureline v:ext="edit" id="{83F824F6-1F67-4F61-9429-3F03B1865CB7}" provid="{00000000-0000-0000-0000-000000000000}" showsigndate="f" issignatureline="t"/>
          </v:shape>
        </w:pict>
      </w:r>
      <w:r w:rsidRPr="00D26820">
        <w:rPr>
          <w:rStyle w:val="Strong"/>
          <w:rFonts w:ascii="Calibri" w:hAnsi="Calibri" w:cs="Calibri"/>
          <w:b w:val="0"/>
          <w:bCs w:val="0"/>
          <w:lang w:val="hy-AM"/>
        </w:rPr>
        <w:t> </w:t>
      </w:r>
      <w:r w:rsidRPr="00D26820">
        <w:rPr>
          <w:rStyle w:val="Strong"/>
          <w:b w:val="0"/>
          <w:bCs w:val="0"/>
          <w:lang w:val="hy-AM"/>
        </w:rPr>
        <w:t xml:space="preserve"> ՀԱԿՈԲ ԲԱԼԱՍՅԱՆ</w:t>
      </w:r>
    </w:p>
    <w:p w14:paraId="247E5218" w14:textId="606C1A52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2E3A92EF" w14:textId="182397D2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28840139" w14:textId="6B2FA871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1E5DF4DC" w14:textId="15874E80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02DB4F48" w14:textId="327D3B46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0957B62A" w14:textId="04F4298D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25EAB3DB" w14:textId="3802A3CA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58523DF2" w14:textId="661F4447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588B500D" w14:textId="738AF104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344D0EAE" w14:textId="0B38F62A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234871A4" w14:textId="2D3C65E3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011D8FFB" w14:textId="662953D8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5A826022" w14:textId="56AED569" w:rsidR="005A66A5" w:rsidRPr="00905F0D" w:rsidRDefault="005A66A5">
      <w:pPr>
        <w:pStyle w:val="NormalWeb"/>
        <w:jc w:val="center"/>
        <w:divId w:val="1081561803"/>
        <w:rPr>
          <w:b/>
          <w:bCs/>
          <w:lang w:val="hy-AM"/>
        </w:rPr>
      </w:pPr>
    </w:p>
    <w:p w14:paraId="1D235665" w14:textId="34520AB3" w:rsidR="005A66A5" w:rsidRDefault="005A66A5" w:rsidP="00905F0D">
      <w:pPr>
        <w:spacing w:line="360" w:lineRule="auto"/>
        <w:jc w:val="both"/>
        <w:divId w:val="1081561803"/>
        <w:rPr>
          <w:rFonts w:ascii="GHEA Mariam" w:hAnsi="GHEA Mariam"/>
          <w:lang w:val="hy-AM"/>
        </w:rPr>
      </w:pPr>
    </w:p>
    <w:p w14:paraId="350C03DC" w14:textId="77777777" w:rsidR="005A66A5" w:rsidRPr="00FA6799" w:rsidRDefault="005A66A5">
      <w:pPr>
        <w:pStyle w:val="NormalWeb"/>
        <w:jc w:val="center"/>
        <w:divId w:val="1081561803"/>
        <w:rPr>
          <w:b/>
          <w:bCs/>
        </w:rPr>
      </w:pPr>
    </w:p>
    <w:sectPr w:rsidR="005A66A5" w:rsidRPr="00FA6799" w:rsidSect="00670D98">
      <w:pgSz w:w="11907" w:h="16839"/>
      <w:pgMar w:top="426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C7F"/>
    <w:rsid w:val="00162F67"/>
    <w:rsid w:val="00486CCD"/>
    <w:rsid w:val="004C1AB7"/>
    <w:rsid w:val="005A66A5"/>
    <w:rsid w:val="00670D98"/>
    <w:rsid w:val="0084662A"/>
    <w:rsid w:val="00905F0D"/>
    <w:rsid w:val="00927451"/>
    <w:rsid w:val="009F4F10"/>
    <w:rsid w:val="00A11DBF"/>
    <w:rsid w:val="00A75738"/>
    <w:rsid w:val="00AA4105"/>
    <w:rsid w:val="00C00C7F"/>
    <w:rsid w:val="00D26820"/>
    <w:rsid w:val="00E80CAF"/>
    <w:rsid w:val="00F37943"/>
    <w:rsid w:val="00F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1AE5"/>
  <w15:docId w15:val="{9BA4838A-F2FF-4907-82B2-6EFFF26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rsid w:val="00FA6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2023-11-16T12:06:00Z</dcterms:created>
  <dcterms:modified xsi:type="dcterms:W3CDTF">2024-11-28T08:58:00Z</dcterms:modified>
</cp:coreProperties>
</file>