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</w:pPr>
      <w:r w:rsidRPr="003E4E76">
        <w:rPr>
          <w:rFonts w:ascii="GHEA Grapalat" w:hAnsi="GHEA Grapalat" w:cs="Calibri"/>
          <w:b/>
          <w:bCs/>
          <w:color w:val="000000"/>
          <w:sz w:val="22"/>
          <w:szCs w:val="22"/>
        </w:rPr>
        <w:t>Հավելված</w:t>
      </w:r>
      <w:r w:rsidRPr="003E4E76">
        <w:rPr>
          <w:rFonts w:ascii="GHEA Grapalat" w:hAnsi="GHEA Grapalat" w:cs="Calibri"/>
          <w:b/>
          <w:bCs/>
          <w:color w:val="000000"/>
          <w:sz w:val="20"/>
          <w:szCs w:val="20"/>
        </w:rPr>
        <w:br/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Բյուրեղավան համայնքի ավագանու 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br/>
        <w:t>202</w:t>
      </w:r>
      <w:r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>3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թվականի </w:t>
      </w:r>
      <w:r w:rsidR="00A006FE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>փետրվարի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 </w:t>
      </w:r>
      <w:r w:rsidR="00A006FE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>15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- ի N</w:t>
      </w:r>
      <w:r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 xml:space="preserve"> </w:t>
      </w:r>
      <w:r w:rsidR="00A006FE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  <w:lang w:val="en-US"/>
        </w:rPr>
        <w:t>06</w:t>
      </w:r>
      <w:r w:rsidRPr="003E4E76">
        <w:rPr>
          <w:rStyle w:val="Strong"/>
          <w:rFonts w:ascii="GHEA Grapalat" w:hAnsi="GHEA Grapalat"/>
          <w:b w:val="0"/>
          <w:bCs w:val="0"/>
          <w:color w:val="000000"/>
          <w:sz w:val="20"/>
          <w:szCs w:val="20"/>
        </w:rPr>
        <w:t xml:space="preserve"> -Ն որոշման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1"/>
          <w:szCs w:val="21"/>
        </w:rPr>
      </w:pPr>
    </w:p>
    <w:p w:rsidR="00A071FB" w:rsidRDefault="00A071FB" w:rsidP="00A071F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</w:rPr>
      </w:pPr>
    </w:p>
    <w:p w:rsidR="003E4E76" w:rsidRPr="00A071FB" w:rsidRDefault="003E4E76" w:rsidP="00A071FB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GHEA Grapalat" w:hAnsi="GHEA Grapalat" w:cs="Arial Unicode"/>
          <w:b/>
          <w:bCs/>
          <w:color w:val="000000"/>
        </w:rPr>
      </w:pPr>
      <w:r w:rsidRPr="00A071FB">
        <w:rPr>
          <w:rFonts w:ascii="GHEA Grapalat" w:hAnsi="GHEA Grapalat"/>
          <w:b/>
          <w:bCs/>
          <w:color w:val="000000"/>
        </w:rPr>
        <w:t>ՀԱՅԱՍՏԱՆԻ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ՀԱՆՐԱՊԵՏՈՒԹՅԱՆ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ԿՈՏԱՅՔԻ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ՄԱՐԶԻ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  <w:lang w:val="en-US"/>
        </w:rPr>
        <w:t>ԲՅՈՒՐԵՂԱՎԱՆ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="00A071FB">
        <w:rPr>
          <w:rFonts w:ascii="Calibri" w:hAnsi="Calibri" w:cs="Calibri"/>
          <w:b/>
          <w:bCs/>
          <w:color w:val="000000"/>
        </w:rPr>
        <w:br/>
      </w:r>
      <w:r w:rsidRPr="00A071FB">
        <w:rPr>
          <w:rFonts w:ascii="GHEA Grapalat" w:hAnsi="GHEA Grapalat" w:cs="Arial Unicode"/>
          <w:b/>
          <w:bCs/>
          <w:color w:val="000000"/>
        </w:rPr>
        <w:t>ՀԱՄԱՅՆՔԻ</w:t>
      </w:r>
      <w:r w:rsidRPr="00A071FB">
        <w:rPr>
          <w:rFonts w:ascii="Calibri" w:hAnsi="Calibri" w:cs="Calibri"/>
          <w:b/>
          <w:bCs/>
          <w:color w:val="000000"/>
        </w:rPr>
        <w:t>  </w:t>
      </w:r>
      <w:r w:rsidRPr="00A071FB">
        <w:rPr>
          <w:rFonts w:ascii="GHEA Grapalat" w:hAnsi="GHEA Grapalat" w:cs="Arial Unicode"/>
          <w:b/>
          <w:bCs/>
          <w:color w:val="000000"/>
        </w:rPr>
        <w:t>ՏԱՐԱԾՔՈՒՄ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ՏԵԽՆԻԿԱԿԱՆ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ԵՎ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ՀԱՏՈՒԿ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ՆՇԱՆԱԿՈՒԹՅԱՆ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="00A071FB">
        <w:rPr>
          <w:rFonts w:ascii="Calibri" w:hAnsi="Calibri" w:cs="Calibri"/>
          <w:b/>
          <w:bCs/>
          <w:color w:val="000000"/>
        </w:rPr>
        <w:br/>
      </w:r>
      <w:r w:rsidRPr="00A071FB">
        <w:rPr>
          <w:rFonts w:ascii="GHEA Grapalat" w:hAnsi="GHEA Grapalat" w:cs="Arial Unicode"/>
          <w:b/>
          <w:bCs/>
          <w:color w:val="000000"/>
        </w:rPr>
        <w:t>ՀՐԱՎԱՌՈՒԹՅԱՆ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ԻՐԱԿԱՆԱՑՄԱՆ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  <w:lang w:val="en-US"/>
        </w:rPr>
        <w:t>ԹՈՒՅԼԱՏՐԵԼԻ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ՎԱՅՐԵՐԸ</w:t>
      </w:r>
      <w:r w:rsidRPr="00A071FB">
        <w:rPr>
          <w:rFonts w:ascii="GHEA Grapalat" w:hAnsi="GHEA Grapalat"/>
          <w:b/>
          <w:bCs/>
          <w:color w:val="000000"/>
        </w:rPr>
        <w:t>,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ՊԱՀԱՆՋՆԵՐԸ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 w:cs="Arial Unicode"/>
          <w:b/>
          <w:bCs/>
          <w:color w:val="000000"/>
        </w:rPr>
        <w:t>ԵՎ</w:t>
      </w:r>
      <w:r w:rsidRPr="00A071FB">
        <w:rPr>
          <w:rFonts w:ascii="Calibri" w:hAnsi="Calibri" w:cs="Calibri"/>
          <w:b/>
          <w:bCs/>
          <w:color w:val="000000"/>
        </w:rPr>
        <w:t> </w:t>
      </w:r>
      <w:r w:rsidRPr="00A071FB">
        <w:rPr>
          <w:rFonts w:ascii="GHEA Grapalat" w:hAnsi="GHEA Grapalat"/>
          <w:b/>
          <w:bCs/>
          <w:color w:val="000000"/>
        </w:rPr>
        <w:t>ՊԱՅՄԱՆՆԵՐԸ</w:t>
      </w:r>
    </w:p>
    <w:p w:rsidR="003E4E76" w:rsidRDefault="003E4E76" w:rsidP="00A071FB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bri" w:hAnsi="Calibri" w:cs="Calibri"/>
          <w:color w:val="000000"/>
          <w:sz w:val="21"/>
          <w:szCs w:val="21"/>
        </w:rPr>
      </w:pPr>
      <w:r w:rsidRPr="003E4E76">
        <w:rPr>
          <w:rFonts w:ascii="Calibri" w:hAnsi="Calibri" w:cs="Calibri"/>
          <w:color w:val="000000"/>
          <w:sz w:val="21"/>
          <w:szCs w:val="21"/>
        </w:rPr>
        <w:t> </w:t>
      </w:r>
    </w:p>
    <w:p w:rsidR="00A071FB" w:rsidRDefault="00A071FB" w:rsidP="003E4E7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1"/>
          <w:szCs w:val="21"/>
        </w:rPr>
      </w:pP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1. Տեխնիկական և հատուկ նշանակության հրավառություն թույլատրվում է իրականացնել Հայաստանի Հանրապետության Կոտայքի մարզի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Բյուրեղավան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համայնքի բնակավայրերի հրապարակներում, զբոսայգիներում և հարակից տարածքներում։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2. Տեխնիկական և հատուկ նշանակության հրագործական նյութերի (արտադրանքի)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տրանսպորտային մայրուղիներում, ինչպես նաև միտինգների, քայլերթերի և ցույցերի ժամանակ։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3. Տեխնիկական և հատուկ նշանակության հրավառության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իրականացման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վայրում չպետք է լինեն ծառեր, էլեկտրահաղորդման լարեր և այլ օդային արգելքներ։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4. Տեխնիկական և հատուկ նշանակության հրավառության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իրականացման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վայրի չափերը պետք է համապատասխանեն հրագործական նյութերի (արտադրանքի) վրա նշված վտանգավոր տարածքի մաքսիմալ չափերին։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5. Տեխնիկական և հատուկ նշանակության հրավառություն իրականացնելը պահանջում է հատուկ գիտելիքներ և հմտություն, կատարողների (օգտագործողների) համապատասխան որակավորում և (կամ) տեխնիկական սարքավորումների «Տեխնիկական անվտանգության ապահովման պետական կարգավորման մասին» օրենքով և Հայաստանի Հանրապետության կառավարության 2018 թվականի օգոստոսի 2-ի «</w:t>
      </w:r>
      <w:r w:rsidRPr="00C527D1">
        <w:rPr>
          <w:rFonts w:ascii="GHEA Grapalat" w:hAnsi="GHEA Grapalat"/>
          <w:color w:val="000000"/>
          <w:sz w:val="22"/>
          <w:szCs w:val="22"/>
        </w:rPr>
        <w:t>Տեխնիկական և հատուկ նշանակության հրավառությունների</w:t>
      </w:r>
      <w:r w:rsidR="00C527D1" w:rsidRPr="00C527D1">
        <w:rPr>
          <w:rFonts w:ascii="GHEA Grapalat" w:hAnsi="GHEA Grapalat"/>
          <w:color w:val="000000"/>
          <w:sz w:val="22"/>
          <w:szCs w:val="22"/>
        </w:rPr>
        <w:t xml:space="preserve"> չափորոշիչները սահմանելու մասին» 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N 845-Ն որոշմամբ սահմանված </w:t>
      </w:r>
      <w:r w:rsidR="00C527D1">
        <w:rPr>
          <w:rFonts w:ascii="GHEA Grapalat" w:hAnsi="GHEA Grapalat"/>
          <w:color w:val="000000"/>
          <w:sz w:val="22"/>
          <w:szCs w:val="22"/>
          <w:lang w:val="en-US"/>
        </w:rPr>
        <w:t>չափորոշիչների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ապահովում։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6. Չի թույլատրվում տեխնիկական և հատուկ նշանակության հրավառության </w:t>
      </w:r>
      <w:r>
        <w:rPr>
          <w:rFonts w:ascii="GHEA Grapalat" w:hAnsi="GHEA Grapalat"/>
          <w:color w:val="000000"/>
          <w:sz w:val="22"/>
          <w:szCs w:val="22"/>
          <w:lang w:val="en-US"/>
        </w:rPr>
        <w:t>իրականացումը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ուժեղ քամու և անձրևի պայմաններում։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lastRenderedPageBreak/>
        <w:t>7. Չի թույլատրվում հրագործական նյութերի (արտադրանքի) օգտագործումը 18 տարեկանը չլրացած անձանց կողմից։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8. Չի թույլատրվում ծխել հրագործական նյութերի (արտադրանքի) մոտ։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>9. Տեխնիկական և հատուկ նշանակության հրավառության թույլատրելի ժամ սահմանել ժամը 9:00-ից մինչև ժամը 23։00-ն։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22"/>
          <w:szCs w:val="22"/>
        </w:rPr>
      </w:pPr>
      <w:r w:rsidRPr="003E4E76">
        <w:rPr>
          <w:rFonts w:ascii="GHEA Grapalat" w:hAnsi="GHEA Grapalat"/>
          <w:color w:val="000000"/>
          <w:sz w:val="22"/>
          <w:szCs w:val="22"/>
        </w:rPr>
        <w:t xml:space="preserve">10. Սույն </w:t>
      </w:r>
      <w:r w:rsidR="000A4186" w:rsidRPr="000A4186">
        <w:rPr>
          <w:rFonts w:ascii="GHEA Grapalat" w:hAnsi="GHEA Grapalat"/>
          <w:color w:val="000000"/>
          <w:sz w:val="22"/>
          <w:szCs w:val="22"/>
        </w:rPr>
        <w:t>պահանջների և պայմանների</w:t>
      </w:r>
      <w:r w:rsidRPr="003E4E76">
        <w:rPr>
          <w:rFonts w:ascii="GHEA Grapalat" w:hAnsi="GHEA Grapalat"/>
          <w:color w:val="000000"/>
          <w:sz w:val="22"/>
          <w:szCs w:val="22"/>
        </w:rPr>
        <w:t xml:space="preserve"> խախտումն առաջացնում է պատասխանատվություն` «Վարչական իրավախախտումների վերաբերյալ» Հայաստանի Հանրապետության օրենսգրքով սահմանված կարգով:</w:t>
      </w:r>
    </w:p>
    <w:p w:rsidR="003E4E76" w:rsidRPr="003E4E76" w:rsidRDefault="003E4E76" w:rsidP="003E4E76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</w:rPr>
      </w:pPr>
      <w:r w:rsidRPr="003E4E76">
        <w:rPr>
          <w:rFonts w:ascii="Calibri" w:hAnsi="Calibri" w:cs="Calibri"/>
          <w:color w:val="000000"/>
          <w:sz w:val="21"/>
          <w:szCs w:val="21"/>
        </w:rPr>
        <w:t> </w:t>
      </w:r>
    </w:p>
    <w:sectPr w:rsidR="003E4E76" w:rsidRPr="003E4E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76"/>
    <w:rsid w:val="000A4186"/>
    <w:rsid w:val="003E4E76"/>
    <w:rsid w:val="006C0B77"/>
    <w:rsid w:val="008242FF"/>
    <w:rsid w:val="00870751"/>
    <w:rsid w:val="00922C48"/>
    <w:rsid w:val="00A006FE"/>
    <w:rsid w:val="00A071FB"/>
    <w:rsid w:val="00B915B7"/>
    <w:rsid w:val="00C527D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8C8FA"/>
  <w15:chartTrackingRefBased/>
  <w15:docId w15:val="{944A897D-A447-406F-8FBE-1A34E9D6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E7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3E4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9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4</cp:revision>
  <cp:lastPrinted>2023-02-17T06:05:00Z</cp:lastPrinted>
  <dcterms:created xsi:type="dcterms:W3CDTF">2022-12-29T09:07:00Z</dcterms:created>
  <dcterms:modified xsi:type="dcterms:W3CDTF">2023-02-17T06:06:00Z</dcterms:modified>
</cp:coreProperties>
</file>