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F23E" w14:textId="77777777" w:rsidR="00517613" w:rsidRDefault="00517613" w:rsidP="00517613">
      <w:pPr>
        <w:pStyle w:val="NormalWeb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proofErr w:type="spellStart"/>
      <w:r w:rsidRPr="001C2AC2">
        <w:rPr>
          <w:rFonts w:ascii="GHEA Grapalat" w:hAnsi="GHEA Grapalat"/>
          <w:b/>
          <w:bCs/>
          <w:sz w:val="20"/>
          <w:szCs w:val="20"/>
          <w:lang w:val="en-US"/>
        </w:rPr>
        <w:t>Հավելված</w:t>
      </w:r>
      <w:proofErr w:type="spellEnd"/>
      <w:r w:rsidRPr="001C2AC2">
        <w:rPr>
          <w:rFonts w:ascii="GHEA Grapalat" w:hAnsi="GHEA Grapalat"/>
          <w:b/>
          <w:bCs/>
          <w:sz w:val="20"/>
          <w:szCs w:val="20"/>
          <w:lang w:val="en-US"/>
        </w:rPr>
        <w:t xml:space="preserve"> N 1</w:t>
      </w:r>
    </w:p>
    <w:p w14:paraId="6F50207E" w14:textId="77777777" w:rsidR="00517613" w:rsidRDefault="00517613" w:rsidP="00517613">
      <w:pPr>
        <w:pStyle w:val="NormalWeb"/>
        <w:shd w:val="clear" w:color="auto" w:fill="FFFFFF"/>
        <w:spacing w:before="0" w:beforeAutospacing="0" w:after="0" w:afterAutospacing="0"/>
        <w:ind w:left="5940" w:hanging="9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bCs/>
          <w:sz w:val="20"/>
          <w:szCs w:val="20"/>
        </w:rPr>
        <w:t>Բյուրեղավան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համայնքի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ղեկավարի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</w:p>
    <w:p w14:paraId="6FFB7828" w14:textId="77777777" w:rsidR="00517613" w:rsidRDefault="00517613" w:rsidP="0051761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/>
          <w:bCs/>
          <w:sz w:val="20"/>
          <w:szCs w:val="20"/>
          <w:lang w:val="en-US"/>
        </w:rPr>
        <w:t xml:space="preserve">2025 </w:t>
      </w:r>
      <w:r>
        <w:rPr>
          <w:rFonts w:ascii="GHEA Grapalat" w:hAnsi="GHEA Grapalat"/>
          <w:bCs/>
          <w:sz w:val="20"/>
          <w:szCs w:val="20"/>
        </w:rPr>
        <w:t>թվականի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փետրվարի </w:t>
      </w:r>
      <w:r>
        <w:rPr>
          <w:rFonts w:ascii="GHEA Grapalat" w:hAnsi="GHEA Grapalat"/>
          <w:bCs/>
          <w:sz w:val="20"/>
          <w:szCs w:val="20"/>
          <w:lang w:val="en-US"/>
        </w:rPr>
        <w:t>12-</w:t>
      </w:r>
      <w:r>
        <w:rPr>
          <w:rFonts w:ascii="GHEA Grapalat" w:hAnsi="GHEA Grapalat"/>
          <w:bCs/>
          <w:sz w:val="20"/>
          <w:szCs w:val="20"/>
        </w:rPr>
        <w:t>ի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  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N 64- </w:t>
      </w:r>
      <w:r>
        <w:rPr>
          <w:rFonts w:ascii="GHEA Grapalat" w:hAnsi="GHEA Grapalat"/>
          <w:bCs/>
          <w:sz w:val="20"/>
          <w:szCs w:val="20"/>
        </w:rPr>
        <w:t>Ա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որոշման</w:t>
      </w:r>
    </w:p>
    <w:p w14:paraId="70140D9B" w14:textId="77777777" w:rsidR="00517613" w:rsidRDefault="00517613" w:rsidP="00517613">
      <w:pPr>
        <w:spacing w:after="6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A9D3C" w14:textId="77777777" w:rsidR="00517613" w:rsidRDefault="00517613" w:rsidP="000448E7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2478E6A" w14:textId="4C5AF1CA" w:rsidR="000448E7" w:rsidRDefault="000448E7" w:rsidP="000448E7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7E2F52DE" w14:textId="77777777" w:rsidR="000448E7" w:rsidRPr="00641B6A" w:rsidRDefault="000448E7" w:rsidP="000448E7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ԱՌԱՋԱՐԿՆԵՐԻ</w:t>
      </w:r>
      <w:r>
        <w:rPr>
          <w:rStyle w:val="FootnoteReference"/>
          <w:rFonts w:ascii="GHEA Grapalat" w:hAnsi="GHEA Grapalat"/>
          <w:b/>
          <w:bCs/>
          <w:sz w:val="24"/>
          <w:szCs w:val="24"/>
          <w:lang w:val="hy-AM"/>
        </w:rPr>
        <w:footnoteReference w:id="1"/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ՆԵՐԿԱՅԱՑՄԱՆ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ՆԱԽՆԱԿԱՆ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ԳՆԱՀԱՏՄԱՆ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ՄԱՍԻՆ</w:t>
      </w:r>
    </w:p>
    <w:tbl>
      <w:tblPr>
        <w:tblStyle w:val="TableGrid"/>
        <w:tblW w:w="13761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3"/>
        <w:gridCol w:w="3544"/>
        <w:gridCol w:w="2126"/>
        <w:gridCol w:w="4536"/>
      </w:tblGrid>
      <w:tr w:rsidR="000448E7" w:rsidRPr="00CC3FCF" w14:paraId="1F653A52" w14:textId="77777777" w:rsidTr="000448E7">
        <w:tc>
          <w:tcPr>
            <w:tcW w:w="572" w:type="dxa"/>
            <w:shd w:val="clear" w:color="auto" w:fill="F2F2F2" w:themeFill="background1" w:themeFillShade="F2"/>
          </w:tcPr>
          <w:p w14:paraId="788B1118" w14:textId="77777777" w:rsidR="000448E7" w:rsidRDefault="000448E7" w:rsidP="00503E6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A1BCF11" w14:textId="77777777" w:rsidR="000448E7" w:rsidRDefault="000448E7" w:rsidP="00503E6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7E370B4" w14:textId="77777777" w:rsidR="000448E7" w:rsidRDefault="000448E7" w:rsidP="00503E6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B6785B4" w14:textId="77777777" w:rsidR="000448E7" w:rsidRPr="00670F5D" w:rsidRDefault="000448E7" w:rsidP="00503E6C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Առաջարկի բովանդակությունը </w:t>
            </w: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ներառյալ բյուջեն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811BD6" w14:textId="77777777" w:rsidR="000448E7" w:rsidRDefault="000448E7" w:rsidP="00503E6C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կարգավիճակը</w:t>
            </w:r>
          </w:p>
          <w:p w14:paraId="0D15CB98" w14:textId="77777777" w:rsidR="000448E7" w:rsidRDefault="000448E7" w:rsidP="000448E7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Ընդունվել է</w:t>
            </w:r>
          </w:p>
          <w:p w14:paraId="18303A99" w14:textId="77777777" w:rsidR="000448E7" w:rsidRPr="00F04D87" w:rsidRDefault="000448E7" w:rsidP="000448E7">
            <w:pPr>
              <w:pStyle w:val="ListParagraph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D44B1CA" w14:textId="77777777" w:rsidR="000448E7" w:rsidRDefault="000448E7" w:rsidP="00503E6C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Մերժման դեպքում՝ հիմնավորումը</w:t>
            </w:r>
          </w:p>
        </w:tc>
      </w:tr>
      <w:tr w:rsidR="000448E7" w:rsidRPr="000448E7" w14:paraId="164CE2D1" w14:textId="77777777" w:rsidTr="000448E7">
        <w:tc>
          <w:tcPr>
            <w:tcW w:w="572" w:type="dxa"/>
          </w:tcPr>
          <w:p w14:paraId="097B2E83" w14:textId="77777777" w:rsidR="000448E7" w:rsidRPr="00DD3BB2" w:rsidRDefault="000448E7" w:rsidP="00503E6C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D3BB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14:paraId="55B41F72" w14:textId="16314A2B" w:rsidR="000448E7" w:rsidRPr="00DD3BB2" w:rsidRDefault="00F91697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hyperlink r:id="rId7" w:history="1">
              <w:r w:rsidR="000448E7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3-ից 15 տարկան երեխաների համար զարգացման և ժամանցի կենտրոնի կառուցում</w:t>
              </w:r>
            </w:hyperlink>
          </w:p>
        </w:tc>
        <w:tc>
          <w:tcPr>
            <w:tcW w:w="3544" w:type="dxa"/>
          </w:tcPr>
          <w:p w14:paraId="7A2739AB" w14:textId="0F954F04" w:rsidR="000448E7" w:rsidRPr="00DD3BB2" w:rsidRDefault="000448E7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 քաղաքում կառուցել 3-ից 15 տարեկան երեխաների համար զարգացման և ժամանցի կենտրոն: Ֆինանսական միջոցներ  նշված չեն</w:t>
            </w:r>
            <w:r w:rsid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126" w:type="dxa"/>
          </w:tcPr>
          <w:p w14:paraId="7E0E4EDE" w14:textId="5E828B0F" w:rsidR="000448E7" w:rsidRPr="00DD3BB2" w:rsidRDefault="000448E7" w:rsidP="000448E7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Ընդունվել է</w:t>
            </w:r>
          </w:p>
          <w:p w14:paraId="4DDC4C7B" w14:textId="77777777" w:rsidR="000448E7" w:rsidRPr="00DD3BB2" w:rsidRDefault="000448E7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176EF22A" w14:textId="4F629013" w:rsidR="000448E7" w:rsidRPr="00DD3BB2" w:rsidRDefault="000448E7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-</w:t>
            </w:r>
            <w:r w:rsid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--</w:t>
            </w:r>
          </w:p>
        </w:tc>
      </w:tr>
      <w:tr w:rsidR="000448E7" w:rsidRPr="00F91697" w14:paraId="14B33668" w14:textId="77777777" w:rsidTr="000448E7">
        <w:tc>
          <w:tcPr>
            <w:tcW w:w="572" w:type="dxa"/>
          </w:tcPr>
          <w:p w14:paraId="1EA63030" w14:textId="77777777" w:rsidR="000448E7" w:rsidRPr="00DD3BB2" w:rsidRDefault="000448E7" w:rsidP="00503E6C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D3BB2">
              <w:rPr>
                <w:rFonts w:ascii="GHEA Grapalat" w:hAnsi="GHEA Grapal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14:paraId="6893671E" w14:textId="189808AD" w:rsidR="000448E7" w:rsidRPr="00DD3BB2" w:rsidRDefault="00DD3BB2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Ոռոգման համակարգի ներդրում</w:t>
            </w:r>
          </w:p>
        </w:tc>
        <w:tc>
          <w:tcPr>
            <w:tcW w:w="3544" w:type="dxa"/>
          </w:tcPr>
          <w:p w14:paraId="79E7E740" w14:textId="34F749A1" w:rsidR="000448E7" w:rsidRPr="00DD3BB2" w:rsidRDefault="00DD3BB2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Բյուրեղավանի Ս. Վարդանյանի անվան ավագ դպրոցի հարակից տարածքում ոռոգման համակարգի ներդրում: Ֆինանսական միջոցներ  նշված չեն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126" w:type="dxa"/>
          </w:tcPr>
          <w:p w14:paraId="509F7E08" w14:textId="6364B3E4" w:rsidR="000448E7" w:rsidRPr="00DD3BB2" w:rsidRDefault="00DD3BB2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</w:tcPr>
          <w:p w14:paraId="11B2D572" w14:textId="5AE2417D" w:rsidR="000448E7" w:rsidRPr="00DD3BB2" w:rsidRDefault="00DD3BB2" w:rsidP="00503E6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Տեղական ինքնակառավարման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մարմինների իրավասությունների շրջանակում չի գտնվում: 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0448E7" w:rsidRPr="00F91697" w14:paraId="0311F592" w14:textId="77777777" w:rsidTr="000448E7">
        <w:tc>
          <w:tcPr>
            <w:tcW w:w="572" w:type="dxa"/>
          </w:tcPr>
          <w:p w14:paraId="3A3AEBE7" w14:textId="3411CE94" w:rsidR="000448E7" w:rsidRPr="00DD3BB2" w:rsidRDefault="000448E7" w:rsidP="00503E6C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2983" w:type="dxa"/>
          </w:tcPr>
          <w:p w14:paraId="0178D8A2" w14:textId="300722A3" w:rsidR="000448E7" w:rsidRPr="00DD3BB2" w:rsidRDefault="00DD3BB2" w:rsidP="00DD3BB2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Ավագ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դպրոցի բակի ասֆալտապատում</w:t>
            </w:r>
          </w:p>
        </w:tc>
        <w:tc>
          <w:tcPr>
            <w:tcW w:w="3544" w:type="dxa"/>
          </w:tcPr>
          <w:p w14:paraId="141B7EEB" w14:textId="525877B1" w:rsidR="000448E7" w:rsidRPr="00DD3BB2" w:rsidRDefault="00DD3BB2" w:rsidP="00503E6C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Բյուրեղավանի Ս. Վարդանյանի անվան ավագ դպր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ոցի բակի ասֆալտապատում: 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Ֆինանսական միջոցներ  նշված չեն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126" w:type="dxa"/>
          </w:tcPr>
          <w:p w14:paraId="7DE0BC75" w14:textId="54DAC517" w:rsidR="000448E7" w:rsidRPr="00DD3BB2" w:rsidRDefault="00DD3BB2" w:rsidP="00503E6C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</w:tcPr>
          <w:p w14:paraId="31AADDF6" w14:textId="036CF6DD" w:rsidR="000448E7" w:rsidRPr="00DD3BB2" w:rsidRDefault="00DD3BB2" w:rsidP="00503E6C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Տեղական ինքնակառավարման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մարմինների իրավասությունների շրջանակում չի գտնվում: 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0448E7" w:rsidRPr="007B345F" w14:paraId="1F4AB5BD" w14:textId="77777777" w:rsidTr="000448E7">
        <w:trPr>
          <w:trHeight w:val="323"/>
        </w:trPr>
        <w:tc>
          <w:tcPr>
            <w:tcW w:w="572" w:type="dxa"/>
          </w:tcPr>
          <w:p w14:paraId="6306954A" w14:textId="5EF34347" w:rsidR="000448E7" w:rsidRPr="00DD3BB2" w:rsidRDefault="000448E7" w:rsidP="00503E6C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2983" w:type="dxa"/>
          </w:tcPr>
          <w:p w14:paraId="0E9A1B05" w14:textId="20DEDBE6" w:rsidR="000448E7" w:rsidRPr="00DD3BB2" w:rsidRDefault="00F91697" w:rsidP="00503E6C">
            <w:pPr>
              <w:jc w:val="both"/>
              <w:rPr>
                <w:rFonts w:ascii="GHEA Grapalat" w:hAnsi="GHEA Grapalat"/>
                <w:lang w:val="hy-AM"/>
              </w:rPr>
            </w:pPr>
            <w:hyperlink r:id="rId8" w:history="1">
              <w:r w:rsidR="007B345F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Սգո սրահի ստեղծում</w:t>
              </w:r>
            </w:hyperlink>
          </w:p>
        </w:tc>
        <w:tc>
          <w:tcPr>
            <w:tcW w:w="3544" w:type="dxa"/>
          </w:tcPr>
          <w:p w14:paraId="490B3ED8" w14:textId="4CB45D4B" w:rsidR="000448E7" w:rsidRPr="007B345F" w:rsidRDefault="007B345F" w:rsidP="00503E6C">
            <w:pPr>
              <w:jc w:val="both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7B345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 համայնքում Սգո սրահի ստեղծու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մ: Ծրագրի բյուջեն՝  20 մլն. ՀՀ դրամ:</w:t>
            </w:r>
            <w:r w:rsidRPr="007B345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26" w:type="dxa"/>
          </w:tcPr>
          <w:p w14:paraId="0F9B0C72" w14:textId="77777777" w:rsidR="007B345F" w:rsidRPr="00DD3BB2" w:rsidRDefault="007B345F" w:rsidP="007B345F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4F76CEDE" w14:textId="77777777" w:rsidR="000448E7" w:rsidRPr="00DD3BB2" w:rsidRDefault="000448E7" w:rsidP="00503E6C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BEAF1CB" w14:textId="545B1456" w:rsidR="000448E7" w:rsidRPr="00DD3BB2" w:rsidRDefault="007B345F" w:rsidP="00503E6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FA1945" w:rsidRPr="00F91697" w14:paraId="5AF47D80" w14:textId="77777777" w:rsidTr="000448E7">
        <w:tc>
          <w:tcPr>
            <w:tcW w:w="572" w:type="dxa"/>
          </w:tcPr>
          <w:p w14:paraId="102AE7F5" w14:textId="14417F0A" w:rsidR="00FA1945" w:rsidRDefault="00FA1945" w:rsidP="00FA1945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5.</w:t>
            </w:r>
          </w:p>
        </w:tc>
        <w:tc>
          <w:tcPr>
            <w:tcW w:w="2983" w:type="dxa"/>
          </w:tcPr>
          <w:p w14:paraId="591162BE" w14:textId="4B1A2690" w:rsidR="00FA1945" w:rsidRPr="00CC3FCF" w:rsidRDefault="00FA1945" w:rsidP="00FA194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Ավագ դպրոցի շրջակա միջավայրի մաքրությանը նպաստող նախագիծ</w:t>
            </w:r>
          </w:p>
        </w:tc>
        <w:tc>
          <w:tcPr>
            <w:tcW w:w="3544" w:type="dxa"/>
          </w:tcPr>
          <w:p w14:paraId="0B05EA78" w14:textId="3560286A" w:rsidR="00FA1945" w:rsidRPr="00CC3FCF" w:rsidRDefault="00FA1945" w:rsidP="00FA1945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Բյուրեղավանի Ս. Վարդանյանի անվան ավագ դպր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ոցի բակում աղբի տեսակավորման տարրաների տեղադրում:Ֆինանսակ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ան միջոցներ  նշված չեն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126" w:type="dxa"/>
          </w:tcPr>
          <w:p w14:paraId="7D00B018" w14:textId="6F2169ED" w:rsidR="00FA1945" w:rsidRPr="00CC3FCF" w:rsidRDefault="00FA1945" w:rsidP="00FA1945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</w:tcPr>
          <w:p w14:paraId="1E7072E5" w14:textId="5607A2B6" w:rsidR="00FA1945" w:rsidRPr="00BE298C" w:rsidRDefault="00FA1945" w:rsidP="00BE298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298C">
              <w:rPr>
                <w:rFonts w:ascii="GHEA Grapalat" w:hAnsi="GHEA Grapalat"/>
                <w:sz w:val="20"/>
                <w:szCs w:val="20"/>
                <w:lang w:val="hy-AM"/>
              </w:rPr>
              <w:t>Առաջարկը կիրականացվի Բյուրեղավան համայնքի 2025 թվականի բյուջեի միջոցներով:</w:t>
            </w:r>
          </w:p>
        </w:tc>
      </w:tr>
      <w:tr w:rsidR="00FA1945" w:rsidRPr="00F91697" w14:paraId="1FCCB5BB" w14:textId="77777777" w:rsidTr="000448E7">
        <w:tc>
          <w:tcPr>
            <w:tcW w:w="572" w:type="dxa"/>
          </w:tcPr>
          <w:p w14:paraId="707F8E2F" w14:textId="10D56100" w:rsidR="00FA1945" w:rsidRDefault="00FA1945" w:rsidP="00FA1945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lastRenderedPageBreak/>
              <w:t>6.</w:t>
            </w:r>
          </w:p>
        </w:tc>
        <w:tc>
          <w:tcPr>
            <w:tcW w:w="2983" w:type="dxa"/>
          </w:tcPr>
          <w:p w14:paraId="687E967C" w14:textId="6024EF9B" w:rsidR="00FA1945" w:rsidRPr="00BE298C" w:rsidRDefault="00BE298C" w:rsidP="00BE298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BE298C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Մանկապարտեզի պակում երթևեկության կանոնները սովորեցնեղ հրապարակի կառուցում</w:t>
            </w:r>
          </w:p>
        </w:tc>
        <w:tc>
          <w:tcPr>
            <w:tcW w:w="3544" w:type="dxa"/>
          </w:tcPr>
          <w:p w14:paraId="5B600529" w14:textId="1B75DC45" w:rsidR="00FA1945" w:rsidRPr="00BE298C" w:rsidRDefault="00BE298C" w:rsidP="00BE298C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BE298C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 քաղաքի  «Արև» մանկապարտեզ ՆՈՒՀ ՀՈԱԿ-ի տարածքում երթևեկության կանոնները սովորեցնեղ հրապարակի կառուցում</w:t>
            </w:r>
          </w:p>
        </w:tc>
        <w:tc>
          <w:tcPr>
            <w:tcW w:w="2126" w:type="dxa"/>
          </w:tcPr>
          <w:p w14:paraId="0DB2E83D" w14:textId="3FD79312" w:rsidR="00FA1945" w:rsidRPr="00CC3FCF" w:rsidRDefault="00BE298C" w:rsidP="00FA1945">
            <w:pPr>
              <w:jc w:val="both"/>
              <w:rPr>
                <w:rFonts w:ascii="GHEA Grapalat" w:hAnsi="GHEA Grapalat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</w:tcPr>
          <w:p w14:paraId="238426AE" w14:textId="51C568A6" w:rsidR="00FA1945" w:rsidRPr="00BE298C" w:rsidRDefault="00BE298C" w:rsidP="00BE298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298C">
              <w:rPr>
                <w:rFonts w:ascii="GHEA Grapalat" w:hAnsi="GHEA Grapalat"/>
                <w:sz w:val="20"/>
                <w:szCs w:val="20"/>
                <w:lang w:val="hy-AM"/>
              </w:rPr>
              <w:t>Առաջարկը նախատեսվում է իրականացնել այլ ծրագրերի շրջանակներում:</w:t>
            </w:r>
          </w:p>
        </w:tc>
      </w:tr>
      <w:tr w:rsidR="00FA1945" w:rsidRPr="00BE298C" w14:paraId="05CB918D" w14:textId="77777777" w:rsidTr="000448E7">
        <w:tc>
          <w:tcPr>
            <w:tcW w:w="572" w:type="dxa"/>
          </w:tcPr>
          <w:p w14:paraId="0B649C95" w14:textId="6EBF5DA6" w:rsidR="00FA1945" w:rsidRDefault="00FA1945" w:rsidP="00FA1945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7.</w:t>
            </w:r>
          </w:p>
        </w:tc>
        <w:tc>
          <w:tcPr>
            <w:tcW w:w="2983" w:type="dxa"/>
          </w:tcPr>
          <w:p w14:paraId="2DD7A4D8" w14:textId="20D0B667" w:rsidR="00FA1945" w:rsidRPr="007B34A9" w:rsidRDefault="00F91697" w:rsidP="00FA1945">
            <w:pPr>
              <w:jc w:val="both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hyperlink r:id="rId9" w:history="1">
              <w:r w:rsidR="00BE298C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Խաղահրապարակների բարեկարգում և մարզական սարքերի տեղադրում</w:t>
              </w:r>
            </w:hyperlink>
          </w:p>
        </w:tc>
        <w:tc>
          <w:tcPr>
            <w:tcW w:w="3544" w:type="dxa"/>
          </w:tcPr>
          <w:p w14:paraId="44DBCC75" w14:textId="19937848" w:rsidR="00FA1945" w:rsidRPr="007B34A9" w:rsidRDefault="007B34A9" w:rsidP="007B34A9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7B34A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 քաղաքի շենքերի բակերում կառուցված Խաղահրապարակների բարեկարգում և մարզական սարքերի տեղադրում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:</w:t>
            </w:r>
            <w:r w:rsidRPr="007B34A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Ֆինանսակ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ան միջոցներ  նշված չեն</w:t>
            </w:r>
          </w:p>
        </w:tc>
        <w:tc>
          <w:tcPr>
            <w:tcW w:w="2126" w:type="dxa"/>
          </w:tcPr>
          <w:p w14:paraId="498993BE" w14:textId="77777777" w:rsidR="007B34A9" w:rsidRPr="00DD3BB2" w:rsidRDefault="007B34A9" w:rsidP="007B34A9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3F3F841D" w14:textId="77777777" w:rsidR="00FA1945" w:rsidRPr="00CC3FCF" w:rsidRDefault="00FA1945" w:rsidP="00FA1945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2BC1DB0" w14:textId="7C33CAC1" w:rsidR="00FA1945" w:rsidRPr="00CC3FCF" w:rsidRDefault="007B34A9" w:rsidP="00FA194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7B34A9" w:rsidRPr="007B34A9" w14:paraId="543A75B0" w14:textId="77777777" w:rsidTr="000448E7">
        <w:tc>
          <w:tcPr>
            <w:tcW w:w="572" w:type="dxa"/>
          </w:tcPr>
          <w:p w14:paraId="6D9B92EF" w14:textId="321D9F3D" w:rsidR="007B34A9" w:rsidRDefault="007B34A9" w:rsidP="007B34A9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8.</w:t>
            </w:r>
          </w:p>
        </w:tc>
        <w:tc>
          <w:tcPr>
            <w:tcW w:w="2983" w:type="dxa"/>
          </w:tcPr>
          <w:p w14:paraId="0460BAF4" w14:textId="4C5E9924" w:rsidR="007B34A9" w:rsidRPr="007B34A9" w:rsidRDefault="00F91697" w:rsidP="007B34A9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hyperlink r:id="rId10" w:history="1">
              <w:r w:rsidR="007B34A9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Ոռոգման համակարգի կառուցում</w:t>
              </w:r>
            </w:hyperlink>
          </w:p>
        </w:tc>
        <w:tc>
          <w:tcPr>
            <w:tcW w:w="3544" w:type="dxa"/>
          </w:tcPr>
          <w:p w14:paraId="0DF0C8A2" w14:textId="5E49BFF8" w:rsidR="007B34A9" w:rsidRPr="007B34A9" w:rsidRDefault="007B34A9" w:rsidP="007B34A9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7B34A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Նուռնուս բնակավայրում ոռոգման համակարգի կառուցում: 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Ֆինանսակ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ան միջոցներ  նշված չեն</w:t>
            </w:r>
          </w:p>
        </w:tc>
        <w:tc>
          <w:tcPr>
            <w:tcW w:w="2126" w:type="dxa"/>
          </w:tcPr>
          <w:p w14:paraId="792008E1" w14:textId="77777777" w:rsidR="007B34A9" w:rsidRPr="00DD3BB2" w:rsidRDefault="007B34A9" w:rsidP="007B34A9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694DA5D9" w14:textId="77777777" w:rsidR="007B34A9" w:rsidRPr="00CC3FCF" w:rsidRDefault="007B34A9" w:rsidP="007B34A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62E05C1B" w14:textId="151228DD" w:rsidR="007B34A9" w:rsidRPr="00CC3FCF" w:rsidRDefault="007B34A9" w:rsidP="007B34A9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7B34A9" w:rsidRPr="007B34A9" w14:paraId="3D16EBC0" w14:textId="77777777" w:rsidTr="000448E7">
        <w:tc>
          <w:tcPr>
            <w:tcW w:w="572" w:type="dxa"/>
          </w:tcPr>
          <w:p w14:paraId="61C1C0C5" w14:textId="0D0CDE11" w:rsidR="007B34A9" w:rsidRDefault="007B34A9" w:rsidP="007B34A9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9.</w:t>
            </w:r>
          </w:p>
        </w:tc>
        <w:tc>
          <w:tcPr>
            <w:tcW w:w="2983" w:type="dxa"/>
          </w:tcPr>
          <w:p w14:paraId="610D2B9E" w14:textId="72B2B67B" w:rsidR="007B34A9" w:rsidRPr="007B34A9" w:rsidRDefault="00F91697" w:rsidP="007B34A9">
            <w:pPr>
              <w:jc w:val="both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hyperlink r:id="rId11" w:history="1">
              <w:r w:rsidR="007B34A9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Խաղահրապարակի կառուցում</w:t>
              </w:r>
            </w:hyperlink>
          </w:p>
        </w:tc>
        <w:tc>
          <w:tcPr>
            <w:tcW w:w="3544" w:type="dxa"/>
          </w:tcPr>
          <w:p w14:paraId="514F355F" w14:textId="19D81B7B" w:rsidR="007B34A9" w:rsidRPr="00CC3FCF" w:rsidRDefault="007B34A9" w:rsidP="007B34A9">
            <w:pPr>
              <w:rPr>
                <w:rFonts w:ascii="GHEA Grapalat" w:hAnsi="GHEA Grapalat"/>
                <w:lang w:val="hy-AM"/>
              </w:rPr>
            </w:pPr>
            <w:r w:rsidRPr="007B34A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Նուռնուս բնակավայրում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խաղահրապարակի </w:t>
            </w:r>
            <w:r w:rsidRPr="007B34A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կառուցում: 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Ֆինանսակ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ան միջոցներ  նշված չեն</w:t>
            </w:r>
          </w:p>
        </w:tc>
        <w:tc>
          <w:tcPr>
            <w:tcW w:w="2126" w:type="dxa"/>
          </w:tcPr>
          <w:p w14:paraId="7BC3044A" w14:textId="77777777" w:rsidR="007B34A9" w:rsidRPr="00DD3BB2" w:rsidRDefault="007B34A9" w:rsidP="007B34A9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66BF69B5" w14:textId="77777777" w:rsidR="007B34A9" w:rsidRPr="00CC3FCF" w:rsidRDefault="007B34A9" w:rsidP="007B34A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584729AE" w14:textId="534FC179" w:rsidR="007B34A9" w:rsidRPr="00CC3FCF" w:rsidRDefault="007B34A9" w:rsidP="007B34A9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7B34A9" w:rsidRPr="00517613" w14:paraId="1346907F" w14:textId="77777777" w:rsidTr="000448E7">
        <w:tc>
          <w:tcPr>
            <w:tcW w:w="572" w:type="dxa"/>
          </w:tcPr>
          <w:p w14:paraId="335F0209" w14:textId="79E6C2C9" w:rsidR="007B34A9" w:rsidRDefault="007B34A9" w:rsidP="007B34A9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10.</w:t>
            </w:r>
          </w:p>
        </w:tc>
        <w:tc>
          <w:tcPr>
            <w:tcW w:w="2983" w:type="dxa"/>
          </w:tcPr>
          <w:p w14:paraId="5EDDF294" w14:textId="0757C9AE" w:rsidR="007B34A9" w:rsidRPr="00E21065" w:rsidRDefault="00F91697" w:rsidP="007B34A9">
            <w:pPr>
              <w:jc w:val="both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hyperlink r:id="rId12" w:history="1">
              <w:r w:rsidR="00517613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Տեղեկատվական տ</w:t>
              </w:r>
              <w:r w:rsidR="00E21065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 xml:space="preserve">եխնոլոգիաների կենտրոնի ստեղծում </w:t>
              </w:r>
            </w:hyperlink>
            <w:r w:rsidR="00E21065"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544" w:type="dxa"/>
          </w:tcPr>
          <w:p w14:paraId="03AFF368" w14:textId="6B1E6139" w:rsidR="007B34A9" w:rsidRPr="00E21065" w:rsidRDefault="00E21065" w:rsidP="00517613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 քաղաքում</w:t>
            </w:r>
            <w:r w:rsidR="00517613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տեղեկատվական տեխնոլոգիաների կենտրոնի ստեղծում:  </w:t>
            </w:r>
            <w:r w:rsidR="00517613"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17613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Ֆինանսակ</w:t>
            </w:r>
            <w:r w:rsidR="00517613"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ան միջոցներ  նշված չեն</w:t>
            </w:r>
            <w:r w:rsidR="00517613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26" w:type="dxa"/>
          </w:tcPr>
          <w:p w14:paraId="37F32CD9" w14:textId="77777777" w:rsidR="00517613" w:rsidRPr="00DD3BB2" w:rsidRDefault="00517613" w:rsidP="00517613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101995E1" w14:textId="77777777" w:rsidR="007B34A9" w:rsidRPr="00CC3FCF" w:rsidRDefault="007B34A9" w:rsidP="007B34A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0979BF3" w14:textId="2FA22761" w:rsidR="007B34A9" w:rsidRPr="00CC3FCF" w:rsidRDefault="00517613" w:rsidP="007B34A9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</w:t>
            </w:r>
          </w:p>
        </w:tc>
      </w:tr>
      <w:tr w:rsidR="00517613" w:rsidRPr="00517613" w14:paraId="67FF80C4" w14:textId="77777777" w:rsidTr="000448E7">
        <w:tc>
          <w:tcPr>
            <w:tcW w:w="572" w:type="dxa"/>
          </w:tcPr>
          <w:p w14:paraId="15221C1A" w14:textId="41A2806D" w:rsidR="00517613" w:rsidRDefault="00517613" w:rsidP="00517613">
            <w:pPr>
              <w:jc w:val="both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11.</w:t>
            </w:r>
          </w:p>
        </w:tc>
        <w:tc>
          <w:tcPr>
            <w:tcW w:w="2983" w:type="dxa"/>
          </w:tcPr>
          <w:p w14:paraId="589CBB41" w14:textId="2EDDC9CB" w:rsidR="00517613" w:rsidRPr="00CC3FCF" w:rsidRDefault="00F91697" w:rsidP="00517613">
            <w:pPr>
              <w:jc w:val="both"/>
              <w:rPr>
                <w:rFonts w:ascii="GHEA Grapalat" w:hAnsi="GHEA Grapalat"/>
                <w:lang w:val="hy-AM"/>
              </w:rPr>
            </w:pPr>
            <w:hyperlink r:id="rId13" w:history="1">
              <w:r w:rsidR="00517613" w:rsidRPr="00F91697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Խաղահրապարակի կառուցում</w:t>
              </w:r>
            </w:hyperlink>
          </w:p>
        </w:tc>
        <w:tc>
          <w:tcPr>
            <w:tcW w:w="3544" w:type="dxa"/>
          </w:tcPr>
          <w:p w14:paraId="0FC89418" w14:textId="07BD82E9" w:rsidR="00517613" w:rsidRPr="00CC3FCF" w:rsidRDefault="00517613" w:rsidP="00517613">
            <w:pPr>
              <w:rPr>
                <w:rFonts w:ascii="GHEA Grapalat" w:hAnsi="GHEA Grapalat"/>
                <w:lang w:val="hy-AM"/>
              </w:rPr>
            </w:pPr>
            <w:r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Բյուրեղավան քաղաքում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խաղահրապարակի կառուցում:  </w:t>
            </w:r>
            <w:r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Ֆինանսակ</w:t>
            </w: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ան միջոցներ  նշված չեն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2106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26" w:type="dxa"/>
          </w:tcPr>
          <w:p w14:paraId="093D7BED" w14:textId="77777777" w:rsidR="00517613" w:rsidRPr="00DD3BB2" w:rsidRDefault="00517613" w:rsidP="00517613">
            <w:p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D3BB2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1CE60A47" w14:textId="77777777" w:rsidR="00517613" w:rsidRPr="00CC3FCF" w:rsidRDefault="00517613" w:rsidP="00517613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0250A0E" w14:textId="28A1A9FB" w:rsidR="00517613" w:rsidRPr="00CC3FCF" w:rsidRDefault="00517613" w:rsidP="00517613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</w:t>
            </w:r>
          </w:p>
        </w:tc>
      </w:tr>
    </w:tbl>
    <w:p w14:paraId="222E8E3D" w14:textId="109FF8B8" w:rsidR="00F12C76" w:rsidRPr="00517613" w:rsidRDefault="00F12C76" w:rsidP="00517613">
      <w:pPr>
        <w:rPr>
          <w:lang w:val="hy-AM"/>
        </w:rPr>
      </w:pPr>
    </w:p>
    <w:sectPr w:rsidR="00F12C76" w:rsidRPr="00517613" w:rsidSect="00DD3BB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B36E" w14:textId="77777777" w:rsidR="00865C33" w:rsidRDefault="00865C33" w:rsidP="000448E7">
      <w:pPr>
        <w:spacing w:after="0" w:line="240" w:lineRule="auto"/>
      </w:pPr>
      <w:r>
        <w:separator/>
      </w:r>
    </w:p>
  </w:endnote>
  <w:endnote w:type="continuationSeparator" w:id="0">
    <w:p w14:paraId="59034B0A" w14:textId="77777777" w:rsidR="00865C33" w:rsidRDefault="00865C33" w:rsidP="0004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FF45" w14:textId="77777777" w:rsidR="00865C33" w:rsidRDefault="00865C33" w:rsidP="000448E7">
      <w:pPr>
        <w:spacing w:after="0" w:line="240" w:lineRule="auto"/>
      </w:pPr>
      <w:r>
        <w:separator/>
      </w:r>
    </w:p>
  </w:footnote>
  <w:footnote w:type="continuationSeparator" w:id="0">
    <w:p w14:paraId="64A4C5CD" w14:textId="77777777" w:rsidR="00865C33" w:rsidRDefault="00865C33" w:rsidP="000448E7">
      <w:pPr>
        <w:spacing w:after="0" w:line="240" w:lineRule="auto"/>
      </w:pPr>
      <w:r>
        <w:continuationSeparator/>
      </w:r>
    </w:p>
  </w:footnote>
  <w:footnote w:id="1">
    <w:p w14:paraId="61AE30AA" w14:textId="77777777" w:rsidR="000448E7" w:rsidRPr="00C85840" w:rsidRDefault="000448E7" w:rsidP="00044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 xml:space="preserve">Աղյուսակում լրացվում են Առաջարկների ներկայացման փուլում առցանց և թղթային տարբերակներով  ներկայացված բոլոր առաջարկները։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55"/>
    <w:rsid w:val="0001156A"/>
    <w:rsid w:val="000448E7"/>
    <w:rsid w:val="000572B6"/>
    <w:rsid w:val="00125855"/>
    <w:rsid w:val="00387318"/>
    <w:rsid w:val="00517613"/>
    <w:rsid w:val="006C0B77"/>
    <w:rsid w:val="007B345F"/>
    <w:rsid w:val="007B34A9"/>
    <w:rsid w:val="008242FF"/>
    <w:rsid w:val="00865C33"/>
    <w:rsid w:val="00870751"/>
    <w:rsid w:val="00922C48"/>
    <w:rsid w:val="00B915B7"/>
    <w:rsid w:val="00BE298C"/>
    <w:rsid w:val="00DD3BB2"/>
    <w:rsid w:val="00E21065"/>
    <w:rsid w:val="00EA59DF"/>
    <w:rsid w:val="00EE4070"/>
    <w:rsid w:val="00F12C76"/>
    <w:rsid w:val="00F91697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D152"/>
  <w15:chartTrackingRefBased/>
  <w15:docId w15:val="{48DCA459-2631-4E98-9D94-A57EEA4E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E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5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55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5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55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5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55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5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855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125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8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5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12585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448E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48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8E7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48E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1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F91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ureghavan-kotayk.am/Pages/DocFlow/Default.aspx?nt=1&amp;a=v&amp;tv=-4&amp;g=5f29ca7b-d121-4b4f-8f52-2c411a46472c" TargetMode="External"/><Relationship Id="rId13" Type="http://schemas.openxmlformats.org/officeDocument/2006/relationships/hyperlink" Target="https://byureghavan-kotayk.am/Pages/DocFlow/Default.aspx?nt=1&amp;a=v&amp;tv=-4&amp;g=7403052a-61e9-4194-b35a-76b1645466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ureghavan-kotayk.am/Pages/DocFlow/Default.aspx?nt=1&amp;a=v&amp;tv=-4&amp;g=3504071a-3183-413f-aee7-516f633d17eb" TargetMode="External"/><Relationship Id="rId12" Type="http://schemas.openxmlformats.org/officeDocument/2006/relationships/hyperlink" Target="https://byureghavan-kotayk.am/Pages/DocFlow/Default.aspx?nt=1&amp;a=v&amp;tv=-4&amp;g=bf31b629-fbea-4879-b9a8-d313ea48be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yureghavan-kotayk.am/Pages/DocFlow/Default.aspx?nt=1&amp;a=v&amp;tv=-4&amp;g=dfe164aa-f11e-42e7-b278-ceecd2ab66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yureghavan-kotayk.am/Pages/DocFlow/Default.aspx?nt=1&amp;a=v&amp;tv=-4&amp;g=aa2dcac6-87a3-45c2-a00e-4fe8074a7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yureghavan-kotayk.am/Pages/DocFlow/Default.aspx?nt=1&amp;a=v&amp;tv=-4&amp;g=bc909c25-f326-4bf8-91c7-22f7b7ffd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12</cp:revision>
  <dcterms:created xsi:type="dcterms:W3CDTF">2025-03-11T11:36:00Z</dcterms:created>
  <dcterms:modified xsi:type="dcterms:W3CDTF">2025-03-11T13:57:00Z</dcterms:modified>
</cp:coreProperties>
</file>