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0A0F5DE" w:rsidR="00FF2004" w:rsidRPr="00F840AC" w:rsidRDefault="006B2D71" w:rsidP="00F3436A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F3436A">
        <w:rPr>
          <w:rFonts w:ascii="GHEA Grapalat" w:hAnsi="GHEA Grapalat"/>
          <w:sz w:val="22"/>
          <w:szCs w:val="22"/>
          <w:lang w:val="hy-AM"/>
        </w:rPr>
        <w:t>78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09B7CF8C" w14:textId="77777777" w:rsidR="00F3436A" w:rsidRPr="00F3436A" w:rsidRDefault="00F3436A" w:rsidP="00F3436A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F3436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ԱՍԱՏՈՒՐ ԱՌԱՔԵԼՅԱՆԻՆ ՆԱԽԱԳԾՄԱՆ ԹՈՒՅԼՏՎՈՒԹՅՈՒՆ (ՃԱՐՏԱՐԱՊԵՏԱՀԱՏԱԿԱԳԾԱՅԻՆ ԱՌԱՋԱԴՐԱՆՔ) ՏԱԼՈՒ ՄԱՍԻՆ</w:t>
      </w:r>
      <w:r w:rsidRPr="00F3436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BA1F0C5" w14:textId="77777777" w:rsidR="00F3436A" w:rsidRPr="00F3436A" w:rsidRDefault="00F3436A" w:rsidP="00F3436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Ասատուր Սուրենի Առաքելյանի հայտը`</w:t>
      </w:r>
      <w:r w:rsidRPr="00F3436A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F3436A">
        <w:rPr>
          <w:rFonts w:ascii="GHEA Grapalat" w:eastAsia="Times New Roman" w:hAnsi="GHEA Grapalat" w:cs="GHEA Grapalat"/>
          <w:b/>
          <w:bCs/>
          <w:color w:val="000000"/>
          <w:lang w:val="hy-AM" w:eastAsia="ru-RU"/>
        </w:rPr>
        <w:t>որ</w:t>
      </w:r>
      <w:r w:rsidRPr="00F3436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ոշում եմ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.</w:t>
      </w:r>
    </w:p>
    <w:p w14:paraId="3E9E9746" w14:textId="7C757B40" w:rsidR="00F3436A" w:rsidRPr="00F3436A" w:rsidRDefault="00F3436A" w:rsidP="00F3436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F3436A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Ասատուր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Սուրենի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Առաքելյանին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տալ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նախագծման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թույլտվություն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ճարտարապետահատակագծային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առաջադրանք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՝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իրավունքով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իրեն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պատկանող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Հայաստանի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Հանրապետություն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մարզ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քաղաք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Հայրենադարձ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թաղամաս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78-79 (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ծածկա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գիր՝ 07-003-0053-0065, սեփականության վկայական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N 21032024-07-0051) հասցեի բնակավայրերի նպատակային նշանակության բնակելի կառուցապատման գործառնական նշանակության 0</w:t>
      </w:r>
      <w:r w:rsidRPr="00F3436A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տաղավարի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քարե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պարսպի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կառուցման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աշխատանքների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նախագծային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3436A">
        <w:rPr>
          <w:rFonts w:ascii="GHEA Grapalat" w:eastAsia="Times New Roman" w:hAnsi="GHEA Grapalat" w:cs="GHEA Grapalat"/>
          <w:color w:val="000000"/>
          <w:lang w:val="hy-AM" w:eastAsia="ru-RU"/>
        </w:rPr>
        <w:t>փաստաթղթեր</w:t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ի մշակման համար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(N 27 ճարտարապետահատակագծային առաջադրանքը կցվում է):</w:t>
      </w:r>
    </w:p>
    <w:p w14:paraId="5980CBAF" w14:textId="77777777" w:rsidR="00F3436A" w:rsidRDefault="00F3436A" w:rsidP="00F3436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F3436A">
        <w:rPr>
          <w:rFonts w:ascii="GHEA Grapalat" w:hAnsi="GHEA Grapalat"/>
          <w:lang w:val="hy-AM" w:eastAsia="ru-RU"/>
        </w:rPr>
        <w:t>2. Ասատուր Սուրենի Առաքելյանին`</w:t>
      </w:r>
    </w:p>
    <w:p w14:paraId="43BEB04B" w14:textId="77777777" w:rsidR="00F3436A" w:rsidRDefault="00F3436A" w:rsidP="00F3436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F3436A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651E2CDF" w14:textId="5E12762A" w:rsidR="00F3436A" w:rsidRPr="00F3436A" w:rsidRDefault="00F3436A" w:rsidP="00F3436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2)</w:t>
      </w:r>
      <w:bookmarkStart w:id="0" w:name="_GoBack"/>
      <w:bookmarkEnd w:id="0"/>
      <w:r w:rsidRPr="00F3436A">
        <w:rPr>
          <w:rFonts w:ascii="GHEA Grapalat" w:hAnsi="GHEA Grapalat"/>
          <w:lang w:val="hy-AM" w:eastAsia="ru-RU"/>
        </w:rPr>
        <w:t xml:space="preserve">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F3436A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4E4F4B6E" w14:textId="77777777" w:rsidR="00F3436A" w:rsidRDefault="00F3436A" w:rsidP="00F3436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30D9B51" w14:textId="77777777" w:rsidR="00F3436A" w:rsidRDefault="00F3436A" w:rsidP="00F3436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1AC5C0D" w14:textId="77777777" w:rsidR="00F3436A" w:rsidRPr="00F3436A" w:rsidRDefault="00F3436A" w:rsidP="00F3436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3436A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5C542DEC" w:rsidR="00793ACE" w:rsidRDefault="00F3436A" w:rsidP="00F3436A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F3436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44ACF" w:rsidRPr="00444ACF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C0C62E5" w14:textId="77777777" w:rsidR="00F3436A" w:rsidRDefault="00F3436A" w:rsidP="00F3436A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123AB752" w14:textId="77777777" w:rsidR="00F3436A" w:rsidRDefault="00F3436A" w:rsidP="00F3436A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1E94F3D" w14:textId="05AFC321" w:rsidR="00B45E3E" w:rsidRPr="003A72BD" w:rsidRDefault="00AB4EB1" w:rsidP="00F3436A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F3436A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36A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lW3L33ltQqd2gCROl660KUrJjOAXP0uaw65Gm/YHUTw=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VV1Qy6FuIkyuiAld1Od7DRJhCCbyrYksyDGfc4uo/h8=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VG7Ksmw/nPhUh6ErEggkmd7MOrdiCSv+J8UvQN7J/Q8=</DigestValue>
    </Reference>
  </SignedInfo>
  <SignatureValue>A9UYj4G2a84b4OariuJSVS9J1IourCMshec0Uo8r1GR3jJhuJva66pnOWDddJT1ftSP40GyeMuzx
hacxszHEEQpdsXyjNi58IrEFs6fxSusvguncZCR9ABXkCYelfKzaNZbyMjOi6SVo0RaFF0RgcdOe
tnSo4DN0iUGzgsT2XVfc6rRvvBIr3qdITRgiNsCcqa/+EZOUeFWG3Eln0C4bLTf59wwvtpIZCfEC
YOCIafQkAEnNWjs2L9AvWuHsfIpBIgnF9XsOFbDgF1Hn+y49Sj71ibRIVNTHEtPYW4wlA/fBLqe7
i1IW8YGKJep1PaiMkki6AwkTHxGxRuYYLIKH/Q==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Iv5B9OB8jLf7j/IO00D5JhGNQ55PZSrcORGSB4IrTak=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akw5OaEBUlri5g48XIFSXqjhPoF5dehty281GuYxNE0=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jolEXUFr0CjrJ/p7WYymmmti35PFCT+Qfeyngu9Yt/A=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JhcgsPzzb8JmTUDZMIdgFHdy36RhpBDChgjYhTZEB1c=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2024-04-23T11:56:10Z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2024-04-23T11:56:10Z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B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BC18-43D9-46F5-9B4A-E7481D6B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2024-04-04T06:51:00Z</cp:lastPrinted>
  <dcterms:created xsi:type="dcterms:W3CDTF">2024-04-23T11:20:00Z</dcterms:created>
  <dcterms:modified xsi:type="dcterms:W3CDTF">2024-04-23T11:20:00Z</dcterms:modified>
</cp:coreProperties>
</file>