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0E3AD0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E3AD0" w:rsidRPr="000E3AD0">
        <w:rPr>
          <w:rFonts w:ascii="GHEA Mariam" w:hAnsi="GHEA Mariam"/>
          <w:b/>
          <w:lang w:val="hy-AM"/>
        </w:rPr>
        <w:fldChar w:fldCharType="begin"/>
      </w:r>
      <w:r w:rsidR="000E3AD0" w:rsidRPr="000E3AD0">
        <w:rPr>
          <w:rFonts w:ascii="GHEA Mariam" w:hAnsi="GHEA Mariam"/>
          <w:b/>
          <w:lang w:val="hy-AM"/>
        </w:rPr>
        <w:instrText xml:space="preserve"> HYPERLINK "http://www.byureghavan-kotayk.am/Pages/DocFlow/Default.aspx?a=v&amp;g=c718de63-42aa-400c-9863-a60fb09e1590" </w:instrText>
      </w:r>
      <w:r w:rsidR="000E3AD0" w:rsidRPr="000E3AD0">
        <w:rPr>
          <w:rFonts w:ascii="GHEA Mariam" w:hAnsi="GHEA Mariam"/>
          <w:b/>
          <w:lang w:val="hy-AM"/>
        </w:rPr>
        <w:fldChar w:fldCharType="separate"/>
      </w:r>
      <w:r w:rsidR="000E3AD0" w:rsidRPr="000E3AD0">
        <w:rPr>
          <w:rFonts w:ascii="GHEA Mariam" w:hAnsi="GHEA Mariam"/>
          <w:b/>
          <w:lang w:val="hy-AM"/>
        </w:rPr>
        <w:t xml:space="preserve">ԲՅՈՒՐԵՂԱՎԱՆ ՀԱՄԱՅՆՔԻ ՍԵՓԱԿԱՆՈՒԹՅՈՒՆ ՀԱՆԴԻՍԱՑՈՂ </w:t>
      </w:r>
      <w:r w:rsidR="00472E77">
        <w:rPr>
          <w:rFonts w:ascii="GHEA Mariam" w:hAnsi="GHEA Mariam"/>
          <w:b/>
          <w:lang w:val="hy-AM"/>
        </w:rPr>
        <w:t>ԳՈՒՅՔ</w:t>
      </w:r>
      <w:r w:rsidR="00472E77" w:rsidRPr="00472E77">
        <w:rPr>
          <w:rFonts w:ascii="GHEA Mariam" w:hAnsi="GHEA Mariam"/>
          <w:b/>
          <w:lang w:val="hy-AM"/>
        </w:rPr>
        <w:t xml:space="preserve">Ն </w:t>
      </w:r>
      <w:r w:rsidR="000E3AD0" w:rsidRPr="000E3AD0">
        <w:rPr>
          <w:rFonts w:ascii="GHEA Mariam" w:hAnsi="GHEA Mariam"/>
          <w:b/>
          <w:lang w:val="hy-AM"/>
        </w:rPr>
        <w:t>ԱՃՈՒՐԴԱՅԻՆ ԿԱՐԳՈՎ ՕՏԱՐԵԼՈՒ ԵՎ ՄԵԿՆԱՐԿԱՅԻՆ ԳԻՆԸ ՀԱՍՏԱՏԵԼՈՒ ՄԱՍԻՆ</w:t>
      </w:r>
      <w:r w:rsidR="000E3AD0" w:rsidRPr="000E3AD0">
        <w:rPr>
          <w:rFonts w:ascii="GHEA Mariam" w:hAnsi="GHEA Mariam"/>
          <w:b/>
          <w:lang w:val="hy-AM"/>
        </w:rPr>
        <w:fldChar w:fldCharType="end"/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472E77" w:rsidRPr="00472E77" w:rsidRDefault="003A51D6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 w:cs="Sylfaen"/>
          <w:color w:val="000000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="000E3AD0" w:rsidRPr="000E3AD0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0E3AD0" w:rsidRPr="000E3AD0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E3AD0" w:rsidRPr="000E3AD0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 w:rsidR="000E3AD0"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հիմք ընդունելով «Վարմօն Ռիելթի» սահմանափակ պատասխանատվությամբ ընկերության 2020 թվականի մարտի 17-ի «095-01/Վ-020» գրությունը՝ ՀՀ Կոտայքի մարզի Բյուրեղավան քաղաքի Վազգեն Սարգսյան  փողոցի 16 շենքի թիվ 44 հասցեում  գտնվող տարածքի օտարման մեկնարկային արժեքի որոշման </w:t>
      </w:r>
      <w:r w:rsidR="000E3AD0"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br/>
        <w:t xml:space="preserve">/գնահատման/ վերաբերյալ հաշվետվությունը և համայնքի ղեկավարի առաջարկությունը՝ ավագանին որոշում է համաձայնություն տալ Բյուրեղավան համայնքի ղեկավարի առաջարկությանը աճուրդային (դասական աճուրդ) կարգով Բյուրեղավան համայնքի սեփականություն հանդիսացող Կոտայքի մարզի Բյուրեղավան համայնքի Բյուրեղավան քաղաքի Վազգեն Սարգսյան փողոց </w:t>
      </w:r>
      <w:r w:rsidR="00472E77"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br/>
      </w:r>
      <w:r w:rsidR="000E3AD0"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16 շենքի թիվ 44 հասցեի 83.4 քմ ընդհանուր մակերեսով տարածքը (վկայական 2730770, տրված </w:t>
      </w:r>
      <w:r w:rsidR="00472E77"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br/>
      </w:r>
      <w:r w:rsidR="000E3AD0"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2010 թվականի ապրիլի 14-ին) օտարելու համար։</w:t>
      </w:r>
      <w:r w:rsidR="00472E77" w:rsidRPr="00472E77">
        <w:rPr>
          <w:rFonts w:ascii="Sylfaen" w:hAnsi="Sylfaen" w:cs="Sylfaen"/>
          <w:color w:val="000000"/>
          <w:lang w:val="hy-AM"/>
        </w:rPr>
        <w:t xml:space="preserve"> </w:t>
      </w:r>
    </w:p>
    <w:p w:rsidR="00472E77" w:rsidRPr="00472E77" w:rsidRDefault="00472E77" w:rsidP="00472E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</w:pPr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  Վերը նշված գույքի մեկնարկային գինը </w:t>
      </w:r>
      <w:proofErr w:type="spellStart"/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կազմում</w:t>
      </w:r>
      <w:proofErr w:type="spellEnd"/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է 1.043.000 ( </w:t>
      </w:r>
      <w:proofErr w:type="spellStart"/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մեկ</w:t>
      </w:r>
      <w:proofErr w:type="spellEnd"/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միլիոն</w:t>
      </w:r>
      <w:proofErr w:type="spellEnd"/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քառասուներեք</w:t>
      </w:r>
      <w:proofErr w:type="spellEnd"/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հազար</w:t>
      </w:r>
      <w:proofErr w:type="spellEnd"/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 xml:space="preserve">) ՀՀ </w:t>
      </w:r>
      <w:proofErr w:type="spellStart"/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դրամ</w:t>
      </w:r>
      <w:proofErr w:type="spellEnd"/>
      <w:r w:rsidRPr="00472E77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:</w:t>
      </w:r>
    </w:p>
    <w:p w:rsidR="004E55D1" w:rsidRPr="00472E77" w:rsidRDefault="004E55D1" w:rsidP="00472E77">
      <w:pPr>
        <w:rPr>
          <w:rFonts w:ascii="GHEA Mariam" w:hAnsi="GHEA Mariam" w:cs="Sylfaen"/>
          <w:lang w:val="en-US"/>
        </w:rPr>
      </w:pPr>
    </w:p>
    <w:p w:rsidR="001F3FBB" w:rsidRDefault="00027047" w:rsidP="00472E77">
      <w:pPr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br/>
      </w:r>
      <w:r w:rsidR="00472E77" w:rsidRPr="00472E77">
        <w:rPr>
          <w:rFonts w:ascii="GHEA Mariam" w:hAnsi="GHEA Mariam"/>
          <w:lang w:val="hy-AM"/>
        </w:rPr>
        <w:t xml:space="preserve">                          </w:t>
      </w:r>
      <w:r w:rsidR="00055E6E"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055E6E" w:rsidRPr="001F3FBB">
        <w:rPr>
          <w:rFonts w:ascii="GHEA Mariam" w:hAnsi="GHEA Mariam"/>
          <w:lang w:val="hy-AM"/>
        </w:rPr>
        <w:tab/>
      </w:r>
      <w:r w:rsidR="00472E77" w:rsidRPr="00472E77">
        <w:rPr>
          <w:rFonts w:ascii="GHEA Mariam" w:hAnsi="GHEA Mariam"/>
          <w:lang w:val="hy-AM"/>
        </w:rPr>
        <w:t xml:space="preserve">                                              </w:t>
      </w:r>
      <w:r w:rsidR="00055E6E" w:rsidRPr="001F3FBB">
        <w:rPr>
          <w:rFonts w:ascii="GHEA Mariam" w:hAnsi="GHEA Mariam"/>
          <w:lang w:val="hy-AM"/>
        </w:rPr>
        <w:tab/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472E77" w:rsidRDefault="00472E77" w:rsidP="007441AC">
      <w:pPr>
        <w:jc w:val="center"/>
        <w:rPr>
          <w:rFonts w:ascii="GHEA Mariam" w:hAnsi="GHEA Mariam" w:cs="Sylfaen"/>
          <w:lang w:val="en-US"/>
        </w:rPr>
      </w:pPr>
    </w:p>
    <w:p w:rsidR="00B06D6B" w:rsidRDefault="00472E77" w:rsidP="00472E77">
      <w:pPr>
        <w:rPr>
          <w:rFonts w:ascii="GHEA Mariam" w:hAnsi="GHEA Mariam"/>
          <w:b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:rsidR="00070928" w:rsidRDefault="00070928" w:rsidP="00B06D6B">
      <w:pPr>
        <w:jc w:val="center"/>
        <w:rPr>
          <w:rFonts w:ascii="GHEA Mariam" w:hAnsi="GHEA Mariam"/>
          <w:b/>
          <w:lang w:val="en-US"/>
        </w:rPr>
      </w:pPr>
    </w:p>
    <w:p w:rsidR="00472E77" w:rsidRDefault="00472E77" w:rsidP="00B06D6B">
      <w:pPr>
        <w:jc w:val="center"/>
        <w:rPr>
          <w:rFonts w:ascii="GHEA Mariam" w:hAnsi="GHEA Mariam"/>
          <w:b/>
          <w:lang w:val="en-US"/>
        </w:rPr>
      </w:pPr>
    </w:p>
    <w:p w:rsidR="00472E77" w:rsidRDefault="00472E77" w:rsidP="00B06D6B">
      <w:pPr>
        <w:jc w:val="center"/>
        <w:rPr>
          <w:rFonts w:ascii="GHEA Mariam" w:hAnsi="GHEA Mariam"/>
          <w:b/>
          <w:lang w:val="en-US"/>
        </w:rPr>
      </w:pPr>
    </w:p>
    <w:p w:rsidR="00472E77" w:rsidRDefault="00472E77" w:rsidP="00B06D6B">
      <w:pPr>
        <w:jc w:val="center"/>
        <w:rPr>
          <w:rFonts w:ascii="GHEA Mariam" w:hAnsi="GHEA Mariam"/>
          <w:b/>
          <w:lang w:val="en-US"/>
        </w:rPr>
      </w:pPr>
    </w:p>
    <w:p w:rsidR="00472E77" w:rsidRDefault="00472E77" w:rsidP="00B06D6B">
      <w:pPr>
        <w:jc w:val="center"/>
        <w:rPr>
          <w:rFonts w:ascii="GHEA Mariam" w:hAnsi="GHEA Mariam"/>
          <w:b/>
          <w:lang w:val="en-US"/>
        </w:rPr>
      </w:pPr>
    </w:p>
    <w:p w:rsidR="00472E77" w:rsidRPr="00472E77" w:rsidRDefault="00472E77" w:rsidP="00B06D6B">
      <w:pPr>
        <w:jc w:val="center"/>
        <w:rPr>
          <w:rFonts w:ascii="GHEA Mariam" w:hAnsi="GHEA Mariam"/>
          <w:b/>
          <w:lang w:val="en-US"/>
        </w:rPr>
      </w:pP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472E77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hyperlink r:id="rId5" w:history="1">
        <w:r w:rsidRPr="000E3AD0">
          <w:rPr>
            <w:rFonts w:ascii="GHEA Mariam" w:hAnsi="GHEA Mariam"/>
            <w:b/>
            <w:lang w:val="hy-AM"/>
          </w:rPr>
          <w:t>ԲՅՈՒՐԵՂԱՎԱՆ ՀԱՄԱՅՆՔԻ ՍԵՓԱԿԱՆՈՒԹՅՈՒՆ ՀԱՆԴԻՍԱՑՈՂ ԳՈՒՅՔ</w:t>
        </w:r>
        <w:r w:rsidRPr="00472E77">
          <w:rPr>
            <w:rFonts w:ascii="GHEA Mariam" w:hAnsi="GHEA Mariam"/>
            <w:b/>
            <w:lang w:val="hy-AM"/>
          </w:rPr>
          <w:t xml:space="preserve">Ն </w:t>
        </w:r>
        <w:r w:rsidRPr="000E3AD0">
          <w:rPr>
            <w:rFonts w:ascii="GHEA Mariam" w:hAnsi="GHEA Mariam"/>
            <w:b/>
            <w:lang w:val="hy-AM"/>
          </w:rPr>
          <w:t>ԱՃՈՒՐԴԱՅԻՆ ԿԱՐԳՈՎ ՕՏԱՐԵԼՈՒ ԵՎ ՄԵԿՆԱՐԿԱՅԻՆ ԳԻՆԸ ՀԱՍՏԱՏԵԼՈՒ ՄԱՍԻՆ</w:t>
        </w:r>
      </w:hyperlink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7441AC" w:rsidRPr="009F6E15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472E77" w:rsidRPr="00472E77">
        <w:rPr>
          <w:rFonts w:ascii="GHEA Mariam" w:hAnsi="GHEA Mariam" w:cs="Sylfaen"/>
          <w:lang w:val="hy-AM"/>
        </w:rPr>
        <w:t xml:space="preserve">Բյուրեղավան համայնքի սեփականություն հանդիսացող </w:t>
      </w:r>
      <w:r w:rsidR="00472E77">
        <w:rPr>
          <w:rFonts w:ascii="GHEA Mariam" w:hAnsi="GHEA Mariam" w:cs="Sylfaen"/>
          <w:lang w:val="hy-AM"/>
        </w:rPr>
        <w:t>գույք</w:t>
      </w:r>
      <w:r w:rsidR="00472E77" w:rsidRPr="00472E77">
        <w:rPr>
          <w:rFonts w:ascii="GHEA Mariam" w:hAnsi="GHEA Mariam" w:cs="Sylfaen"/>
          <w:lang w:val="hy-AM"/>
        </w:rPr>
        <w:t>ն աճուրդային կարգով օտարելու և մեկնարկային գինը հաստատելու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72E77" w:rsidRPr="00472E77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472E77">
        <w:rPr>
          <w:rFonts w:ascii="GHEA Mariam" w:hAnsi="GHEA Mariam"/>
          <w:lang w:val="en-US"/>
        </w:rPr>
        <w:t xml:space="preserve">                                  </w:t>
      </w:r>
      <w:r w:rsidRPr="001F3FBB">
        <w:rPr>
          <w:rFonts w:ascii="GHEA Mariam" w:hAnsi="GHEA Mariam"/>
          <w:lang w:val="hy-AM"/>
        </w:rPr>
        <w:tab/>
      </w:r>
      <w:bookmarkStart w:id="0" w:name="_GoBack"/>
      <w:bookmarkEnd w:id="0"/>
      <w:r w:rsidRPr="00821736">
        <w:rPr>
          <w:rFonts w:ascii="GHEA Mariam" w:hAnsi="GHEA Mariam"/>
          <w:lang w:val="hy-AM"/>
        </w:rPr>
        <w:t>Հ. ԲԱԼԱՍՅԱՆ</w:t>
      </w:r>
    </w:p>
    <w:p w:rsidR="00CF5C79" w:rsidRDefault="00CF5C79" w:rsidP="00CF5C79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:rsidR="00B62C6D" w:rsidRDefault="00B62C6D" w:rsidP="00CF5C79">
      <w:pPr>
        <w:rPr>
          <w:rFonts w:ascii="GHEA Mariam" w:hAnsi="GHEA Mariam"/>
          <w:lang w:val="hy-AM"/>
        </w:rPr>
      </w:pPr>
    </w:p>
    <w:p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30E9"/>
    <w:rsid w:val="00014DA9"/>
    <w:rsid w:val="00026433"/>
    <w:rsid w:val="00027047"/>
    <w:rsid w:val="00041A64"/>
    <w:rsid w:val="0004517B"/>
    <w:rsid w:val="00054F0A"/>
    <w:rsid w:val="00055E6E"/>
    <w:rsid w:val="00070928"/>
    <w:rsid w:val="000A3821"/>
    <w:rsid w:val="000B783C"/>
    <w:rsid w:val="000C37C3"/>
    <w:rsid w:val="000E3AD0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72E77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4500F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0F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1545">
          <w:marLeft w:val="0"/>
          <w:marRight w:val="7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yureghavan-kotayk.am/Pages/DocFlow/Default.aspx?a=v&amp;g=c718de63-42aa-400c-9863-a60fb09e1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Home</cp:lastModifiedBy>
  <cp:revision>49</cp:revision>
  <cp:lastPrinted>2020-02-05T11:02:00Z</cp:lastPrinted>
  <dcterms:created xsi:type="dcterms:W3CDTF">2018-11-08T08:37:00Z</dcterms:created>
  <dcterms:modified xsi:type="dcterms:W3CDTF">2020-04-06T12:48:00Z</dcterms:modified>
</cp:coreProperties>
</file>