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B930B79" w:rsidR="00A17184" w:rsidRPr="00A17184" w:rsidRDefault="00FA7103" w:rsidP="00A17184">
      <w:pPr>
        <w:jc w:val="center"/>
        <w:rPr>
          <w:rFonts w:ascii="GHEA Mariam" w:hAnsi="GHEA Mariam"/>
          <w:b/>
          <w:lang w:val="hy-AM"/>
        </w:rPr>
      </w:pPr>
      <w:r w:rsidRPr="00FA7103">
        <w:rPr>
          <w:rFonts w:ascii="GHEA Mariam" w:hAnsi="GHEA Mariam"/>
          <w:b/>
          <w:lang w:val="hy-AM"/>
        </w:rPr>
        <w:t xml:space="preserve">«ՀԱՅԱՍՏԱՆԻ ՀԱՆՐԱՊԵՏՈՒԹՅԱՆ ԿՈՏԱՅՔԻ ՄԱՐԶԻ ԲՅՈՒՐԵՂԱՎԱՆ ՀԱՄԱՅՆՔԻ ՍԵՓԱԿԱՆՈՒԹՅՈՒՆ ՀԱՆԴԻՍԱՑՈՂ ԳՈՒՅՔՆ ՈՒՂՂԱԿԻ ՎԱՃԱՌՔԻ ՁԵՎՈՎ ՕՏԱՐԵԼՈՒ ՄԱՍԻՆ»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1D6B3320" w14:textId="26A2AA06" w:rsidR="00CB18D6" w:rsidRPr="004E7329" w:rsidRDefault="00B5347D" w:rsidP="0056064E">
      <w:pPr>
        <w:pStyle w:val="a5"/>
        <w:shd w:val="clear" w:color="auto" w:fill="FFFFFF"/>
        <w:spacing w:before="0" w:beforeAutospacing="0" w:after="0" w:afterAutospacing="0" w:line="360" w:lineRule="auto"/>
        <w:ind w:firstLine="375"/>
        <w:jc w:val="both"/>
        <w:rPr>
          <w:rFonts w:ascii="GHEA Mariam" w:hAnsi="GHEA Mariam" w:cs="Sylfaen"/>
          <w:i/>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Համաձայն «Տեղական ինքնակառավարման մասին» օրենքի 18-րդ հոդվածի 1-ին մասի 21-րդ կետի</w:t>
      </w:r>
      <w:r w:rsidR="0093156E" w:rsidRPr="0093156E">
        <w:rPr>
          <w:rFonts w:ascii="GHEA Mariam" w:hAnsi="GHEA Mariam" w:cs="Sylfaen"/>
          <w:color w:val="000000"/>
          <w:shd w:val="clear" w:color="auto" w:fill="FFFFFF"/>
          <w:lang w:val="hy-AM"/>
        </w:rPr>
        <w:t xml:space="preserve"> (</w:t>
      </w:r>
      <w:r w:rsidRPr="00A17184">
        <w:rPr>
          <w:rFonts w:ascii="GHEA Mariam" w:hAnsi="GHEA Mariam" w:cs="Sylfaen"/>
          <w:i/>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93156E">
        <w:rPr>
          <w:rFonts w:ascii="GHEA Mariam" w:hAnsi="GHEA Mariam" w:cs="Sylfaen"/>
          <w:i/>
          <w:color w:val="000000"/>
          <w:shd w:val="clear" w:color="auto" w:fill="FFFFFF"/>
          <w:lang w:val="hy-AM"/>
        </w:rPr>
        <w:t>.)</w:t>
      </w:r>
      <w:r w:rsidRPr="00A17184">
        <w:rPr>
          <w:rFonts w:ascii="GHEA Mariam" w:hAnsi="GHEA Mariam" w:cs="Sylfaen"/>
          <w:i/>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11244C">
        <w:rPr>
          <w:rFonts w:ascii="GHEA Mariam" w:hAnsi="GHEA Mariam" w:cs="Sylfaen"/>
          <w:color w:val="000000" w:themeColor="text1"/>
          <w:sz w:val="22"/>
          <w:szCs w:val="22"/>
          <w:shd w:val="clear" w:color="auto" w:fill="FFFFFF"/>
          <w:lang w:val="hy-AM"/>
        </w:rPr>
        <w:t>«Քաղաքաշինության մասին» օրենքի 14</w:t>
      </w:r>
      <w:r w:rsidRPr="0011244C">
        <w:rPr>
          <w:rFonts w:ascii="GHEA Mariam" w:hAnsi="GHEA Mariam" w:cs="Sylfaen"/>
          <w:color w:val="000000" w:themeColor="text1"/>
          <w:sz w:val="22"/>
          <w:szCs w:val="22"/>
          <w:shd w:val="clear" w:color="auto" w:fill="FFFFFF"/>
          <w:vertAlign w:val="superscript"/>
          <w:lang w:val="hy-AM"/>
        </w:rPr>
        <w:t>3</w:t>
      </w:r>
      <w:r w:rsidRPr="0011244C">
        <w:rPr>
          <w:rFonts w:ascii="GHEA Mariam" w:hAnsi="GHEA Mariam" w:cs="Sylfaen"/>
          <w:color w:val="000000" w:themeColor="text1"/>
          <w:sz w:val="22"/>
          <w:szCs w:val="22"/>
          <w:shd w:val="clear" w:color="auto" w:fill="FFFFFF"/>
          <w:lang w:val="hy-AM"/>
        </w:rPr>
        <w:t xml:space="preserve">-րդ </w:t>
      </w:r>
      <w:r w:rsidR="00CB18D6" w:rsidRPr="0011244C">
        <w:rPr>
          <w:rFonts w:ascii="GHEA Mariam" w:hAnsi="GHEA Mariam" w:cs="Sylfaen"/>
          <w:color w:val="000000" w:themeColor="text1"/>
          <w:sz w:val="22"/>
          <w:szCs w:val="22"/>
          <w:shd w:val="clear" w:color="auto" w:fill="FFFFFF"/>
          <w:lang w:val="hy-AM"/>
        </w:rPr>
        <w:t>hոդվածների</w:t>
      </w:r>
      <w:r w:rsidR="00CB18D6" w:rsidRPr="0011244C">
        <w:rPr>
          <w:rFonts w:ascii="GHEA Mariam" w:eastAsiaTheme="minorEastAsia" w:hAnsi="GHEA Mariam" w:cs="Sylfaen"/>
          <w:i/>
          <w:color w:val="000000" w:themeColor="text1"/>
          <w:sz w:val="22"/>
          <w:szCs w:val="22"/>
          <w:shd w:val="clear" w:color="auto" w:fill="FFFFFF"/>
          <w:lang w:val="hy-AM"/>
        </w:rPr>
        <w:t xml:space="preserve"> </w:t>
      </w:r>
      <w:r w:rsidRPr="0011244C">
        <w:rPr>
          <w:rFonts w:ascii="GHEA Mariam" w:eastAsiaTheme="minorEastAsia" w:hAnsi="GHEA Mariam" w:cs="Sylfaen"/>
          <w:i/>
          <w:color w:val="000000" w:themeColor="text1"/>
          <w:sz w:val="22"/>
          <w:szCs w:val="22"/>
          <w:shd w:val="clear" w:color="auto" w:fill="FFFFFF"/>
          <w:lang w:val="hy-AM"/>
        </w:rPr>
        <w:t>(Քաղաքաշինական գործունեության կանոնակարգումը համայնքի վարչական սահմաններում)</w:t>
      </w:r>
      <w:r w:rsidRPr="0011244C">
        <w:rPr>
          <w:rFonts w:ascii="GHEA Mariam" w:hAnsi="GHEA Mariam" w:cs="Sylfaen"/>
          <w:color w:val="000000" w:themeColor="text1"/>
          <w:sz w:val="22"/>
          <w:szCs w:val="22"/>
          <w:shd w:val="clear" w:color="auto" w:fill="FFFFFF"/>
          <w:lang w:val="hy-AM"/>
        </w:rPr>
        <w:t xml:space="preserve"> և 30-րդ</w:t>
      </w:r>
      <w:r w:rsidR="004A0890" w:rsidRPr="0011244C">
        <w:rPr>
          <w:rFonts w:ascii="GHEA Mariam" w:hAnsi="GHEA Mariam" w:cs="Sylfaen"/>
          <w:i/>
          <w:color w:val="000000" w:themeColor="text1"/>
          <w:shd w:val="clear" w:color="auto" w:fill="FFFFFF"/>
          <w:lang w:val="hy-AM"/>
        </w:rPr>
        <w:t xml:space="preserve"> ( </w:t>
      </w:r>
      <w:r w:rsidRPr="0011244C">
        <w:rPr>
          <w:rFonts w:ascii="GHEA Mariam" w:hAnsi="GHEA Mariam" w:cs="Sylfaen"/>
          <w:i/>
          <w:color w:val="000000" w:themeColor="text1"/>
          <w:shd w:val="clear" w:color="auto" w:fill="FFFFFF"/>
          <w:lang w:val="hy-AM"/>
        </w:rPr>
        <w:t xml:space="preserve"> </w:t>
      </w:r>
      <w:r w:rsidRPr="0011244C">
        <w:rPr>
          <w:rFonts w:ascii="GHEA Mariam" w:hAnsi="GHEA Mariam" w:cs="Sylfaen"/>
          <w:i/>
          <w:color w:val="000000" w:themeColor="text1"/>
          <w:sz w:val="22"/>
          <w:szCs w:val="22"/>
          <w:shd w:val="clear" w:color="auto" w:fill="FFFFFF"/>
          <w:lang w:val="hy-AM"/>
        </w:rPr>
        <w:t>2. Մինչև համայնքների գլխավոր հատակագծերի հաստատումը համայնքի վարչական տարածքում հողերի նպատակային նշանակության փոփոխությունները հաստատում է համայնքի ավագանին` Կառավարության սահմանած կարգով հատուկ այդ նպատակով ստեղծված ժամանակավոր միջգերատեսչական հանձնաժողովի դրական եզրակացության առկայության դեպքում:</w:t>
      </w:r>
      <w:r w:rsidR="004A0890" w:rsidRPr="0011244C">
        <w:rPr>
          <w:rFonts w:ascii="GHEA Mariam" w:hAnsi="GHEA Mariam" w:cs="Sylfaen"/>
          <w:i/>
          <w:color w:val="000000" w:themeColor="text1"/>
          <w:shd w:val="clear" w:color="auto" w:fill="FFFFFF"/>
          <w:lang w:val="hy-AM"/>
        </w:rPr>
        <w:t>)</w:t>
      </w:r>
      <w:r w:rsidR="004A0890" w:rsidRPr="0011244C">
        <w:rPr>
          <w:rFonts w:ascii="GHEA Mariam" w:hAnsi="GHEA Mariam" w:cs="Sylfaen"/>
          <w:color w:val="000000" w:themeColor="text1"/>
          <w:shd w:val="clear" w:color="auto" w:fill="FFFFFF"/>
          <w:lang w:val="hy-AM"/>
        </w:rPr>
        <w:t xml:space="preserve">, </w:t>
      </w:r>
      <w:r w:rsidRPr="0093156E">
        <w:rPr>
          <w:rFonts w:ascii="GHEA Mariam" w:hAnsi="GHEA Mariam" w:cs="Sylfaen"/>
          <w:color w:val="FF0000"/>
          <w:sz w:val="22"/>
          <w:szCs w:val="22"/>
          <w:shd w:val="clear" w:color="auto" w:fill="FFFFFF"/>
          <w:lang w:val="hy-AM"/>
        </w:rPr>
        <w:t xml:space="preserve"> </w:t>
      </w:r>
      <w:r w:rsidRPr="00B5347D">
        <w:rPr>
          <w:rFonts w:ascii="GHEA Mariam" w:hAnsi="GHEA Mariam" w:cs="Sylfaen"/>
          <w:color w:val="000000"/>
          <w:sz w:val="22"/>
          <w:szCs w:val="22"/>
          <w:shd w:val="clear" w:color="auto" w:fill="FFFFFF"/>
          <w:lang w:val="hy-AM"/>
        </w:rPr>
        <w:t>Հողային օրենսգրքի 57-րդ հոդվածի 1.1-րդ մասի</w:t>
      </w:r>
      <w:r w:rsidR="004A0890" w:rsidRPr="004A0890">
        <w:rPr>
          <w:rFonts w:ascii="GHEA Mariam" w:hAnsi="GHEA Mariam" w:cs="Sylfaen"/>
          <w:color w:val="000000"/>
          <w:shd w:val="clear" w:color="auto" w:fill="FFFFFF"/>
          <w:lang w:val="hy-AM"/>
        </w:rPr>
        <w:t xml:space="preserve"> </w:t>
      </w:r>
      <w:r w:rsidR="004A0890" w:rsidRPr="004A0890">
        <w:rPr>
          <w:rFonts w:ascii="GHEA Mariam" w:hAnsi="GHEA Mariam" w:cs="Sylfaen"/>
          <w:i/>
          <w:color w:val="000000"/>
          <w:shd w:val="clear" w:color="auto" w:fill="FFFFFF"/>
          <w:lang w:val="hy-AM"/>
        </w:rPr>
        <w:t>(</w:t>
      </w:r>
      <w:r w:rsidRPr="004A0890">
        <w:rPr>
          <w:rFonts w:ascii="GHEA Mariam" w:hAnsi="GHEA Mariam" w:cs="Sylfaen"/>
          <w:i/>
          <w:color w:val="000000"/>
          <w:sz w:val="22"/>
          <w:szCs w:val="22"/>
          <w:shd w:val="clear" w:color="auto" w:fill="FFFFFF"/>
          <w:lang w:val="hy-AM"/>
        </w:rPr>
        <w:t xml:space="preserve"> </w:t>
      </w:r>
      <w:r w:rsidR="004A0890" w:rsidRPr="004A0890">
        <w:rPr>
          <w:rFonts w:ascii="GHEA Mariam" w:hAnsi="GHEA Mariam" w:cs="Sylfaen"/>
          <w:i/>
          <w:color w:val="000000"/>
          <w:sz w:val="22"/>
          <w:szCs w:val="22"/>
          <w:shd w:val="clear" w:color="auto" w:fill="FFFFFF"/>
          <w:lang w:val="hy-AM"/>
        </w:rPr>
        <w:t>1.1. Պետական կամ համայնքային սեփականություն հանդիսացող հողամասերում գտնվող ինքնակամ կառույցներ համարվող ավտոտնակների, կրպակների, տաղավարների և այլ համանման ինքնակամ շինությունների օրինականացման և տնօրինման դեպքերում դրանցով զբաղեցված և սպասարկման ու պահպանման համար անհրաժեշտ համապատասխան հողամասը տրամադրվում է սեփականության իրավունքով կամ վարձակալության` Հայաստանի Հանրապետության կառավարության սահմանած կարգով:</w:t>
      </w:r>
      <w:r w:rsidR="004A0890" w:rsidRPr="004A0890">
        <w:rPr>
          <w:rFonts w:ascii="GHEA Mariam" w:hAnsi="GHEA Mariam" w:cs="Sylfaen"/>
          <w:color w:val="000000"/>
          <w:shd w:val="clear" w:color="auto" w:fill="FFFFFF"/>
          <w:lang w:val="hy-AM"/>
        </w:rPr>
        <w:t xml:space="preserve">) </w:t>
      </w:r>
      <w:r w:rsidRPr="00B5347D">
        <w:rPr>
          <w:rFonts w:ascii="GHEA Mariam" w:hAnsi="GHEA Mariam" w:cs="Sylfaen"/>
          <w:color w:val="000000"/>
          <w:sz w:val="22"/>
          <w:szCs w:val="22"/>
          <w:shd w:val="clear" w:color="auto" w:fill="FFFFFF"/>
          <w:lang w:val="hy-AM"/>
        </w:rPr>
        <w:t xml:space="preserve">և 66-րդ </w:t>
      </w:r>
      <w:r w:rsidR="00CB18D6" w:rsidRPr="00B5347D">
        <w:rPr>
          <w:rFonts w:ascii="GHEA Mariam" w:hAnsi="GHEA Mariam" w:cs="Sylfaen"/>
          <w:color w:val="000000"/>
          <w:sz w:val="22"/>
          <w:szCs w:val="22"/>
          <w:shd w:val="clear" w:color="auto" w:fill="FFFFFF"/>
          <w:lang w:val="hy-AM"/>
        </w:rPr>
        <w:t>հոդվածի</w:t>
      </w:r>
      <w:r w:rsidR="00CB18D6" w:rsidRPr="004A0890">
        <w:rPr>
          <w:rFonts w:ascii="GHEA Mariam" w:hAnsi="GHEA Mariam" w:cs="Sylfaen"/>
          <w:color w:val="000000"/>
          <w:shd w:val="clear" w:color="auto" w:fill="FFFFFF"/>
          <w:lang w:val="hy-AM"/>
        </w:rPr>
        <w:t xml:space="preserve"> </w:t>
      </w:r>
      <w:r w:rsidR="004A0890" w:rsidRPr="004A0890">
        <w:rPr>
          <w:rFonts w:ascii="GHEA Mariam" w:hAnsi="GHEA Mariam" w:cs="Sylfaen"/>
          <w:color w:val="000000"/>
          <w:shd w:val="clear" w:color="auto" w:fill="FFFFFF"/>
          <w:lang w:val="hy-AM"/>
        </w:rPr>
        <w:t>(</w:t>
      </w:r>
      <w:r w:rsidR="004A0890" w:rsidRPr="0093156E">
        <w:rPr>
          <w:rFonts w:ascii="GHEA Mariam" w:hAnsi="GHEA Mariam" w:cs="Sylfaen"/>
          <w:i/>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93156E">
        <w:rPr>
          <w:rFonts w:ascii="GHEA Mariam" w:hAnsi="GHEA Mariam" w:cs="Sylfaen"/>
          <w:i/>
          <w:color w:val="000000"/>
          <w:shd w:val="clear" w:color="auto" w:fill="FFFFFF"/>
          <w:lang w:val="hy-AM"/>
        </w:rPr>
        <w:t>)</w:t>
      </w:r>
      <w:r w:rsidRPr="00B5347D">
        <w:rPr>
          <w:rFonts w:ascii="GHEA Mariam" w:hAnsi="GHEA Mariam" w:cs="Sylfaen"/>
          <w:color w:val="000000"/>
          <w:sz w:val="22"/>
          <w:szCs w:val="22"/>
          <w:shd w:val="clear" w:color="auto" w:fill="FFFFFF"/>
          <w:lang w:val="hy-AM"/>
        </w:rPr>
        <w:t xml:space="preserve">, Հայաստանի Հանրապետության կառավարության 2001 թվականի ապրիլի 12-ի </w:t>
      </w:r>
      <w:r w:rsidR="004A0890" w:rsidRPr="00A17184">
        <w:rPr>
          <w:rFonts w:ascii="GHEA Mariam" w:hAnsi="GHEA Mariam" w:cs="Sylfaen"/>
          <w:color w:val="000000"/>
          <w:sz w:val="22"/>
          <w:szCs w:val="22"/>
          <w:shd w:val="clear" w:color="auto" w:fill="FFFFFF"/>
          <w:lang w:val="hy-AM"/>
        </w:rPr>
        <w:t xml:space="preserve">«Պետական և համայնքային սեփականություն հանդիսացող հողամասերի օտարման, </w:t>
      </w:r>
      <w:r w:rsidR="004A0890" w:rsidRPr="00A17184">
        <w:rPr>
          <w:rFonts w:ascii="GHEA Mariam" w:hAnsi="GHEA Mariam" w:cs="Sylfaen"/>
          <w:color w:val="000000"/>
          <w:sz w:val="22"/>
          <w:szCs w:val="22"/>
          <w:shd w:val="clear" w:color="auto" w:fill="FFFFFF"/>
          <w:lang w:val="hy-AM"/>
        </w:rPr>
        <w:lastRenderedPageBreak/>
        <w:t xml:space="preserve">կառուցապատման իրավունքի և օգտագործման տրամադրման կարգը հաստատելու մասին» </w:t>
      </w:r>
      <w:r w:rsidRPr="00B5347D">
        <w:rPr>
          <w:rFonts w:ascii="GHEA Mariam" w:hAnsi="GHEA Mariam" w:cs="Sylfaen"/>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4E7329">
        <w:rPr>
          <w:rFonts w:ascii="GHEA Mariam" w:hAnsi="GHEA Mariam" w:cs="Sylfaen"/>
          <w:i/>
          <w:color w:val="000000"/>
          <w:sz w:val="22"/>
          <w:szCs w:val="22"/>
          <w:shd w:val="clear" w:color="auto" w:fill="FFFFFF"/>
          <w:lang w:val="hy-AM"/>
        </w:rPr>
        <w:t>(6.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4E7329">
        <w:rPr>
          <w:rFonts w:ascii="Calibri" w:hAnsi="Calibri" w:cs="Calibri"/>
          <w:i/>
          <w:color w:val="000000"/>
          <w:sz w:val="22"/>
          <w:szCs w:val="22"/>
          <w:shd w:val="clear" w:color="auto" w:fill="FFFFFF"/>
          <w:lang w:val="hy-AM"/>
        </w:rPr>
        <w:t> </w:t>
      </w:r>
      <w:r w:rsidR="00CB18D6" w:rsidRPr="004E7329">
        <w:rPr>
          <w:rFonts w:ascii="GHEA Mariam" w:hAnsi="GHEA Mariam" w:cs="Sylfaen"/>
          <w:i/>
          <w:color w:val="000000"/>
          <w:sz w:val="22"/>
          <w:szCs w:val="22"/>
          <w:shd w:val="clear" w:color="auto" w:fill="FFFFFF"/>
          <w:lang w:val="hy-AM"/>
        </w:rPr>
        <w:t>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p>
    <w:p w14:paraId="595D31F0" w14:textId="6F02403A" w:rsidR="00CB18D6" w:rsidRPr="004E7329" w:rsidRDefault="00CB18D6" w:rsidP="0056064E">
      <w:pPr>
        <w:pStyle w:val="a5"/>
        <w:shd w:val="clear" w:color="auto" w:fill="FFFFFF"/>
        <w:spacing w:before="0" w:beforeAutospacing="0" w:after="0" w:afterAutospacing="0" w:line="360" w:lineRule="auto"/>
        <w:jc w:val="both"/>
        <w:rPr>
          <w:rFonts w:ascii="GHEA Mariam" w:hAnsi="GHEA Mariam" w:cs="Sylfaen"/>
          <w:i/>
          <w:color w:val="000000"/>
          <w:sz w:val="22"/>
          <w:szCs w:val="22"/>
          <w:shd w:val="clear" w:color="auto" w:fill="FFFFFF"/>
          <w:lang w:val="hy-AM"/>
        </w:rPr>
      </w:pPr>
      <w:r w:rsidRPr="004E7329">
        <w:rPr>
          <w:rFonts w:ascii="GHEA Mariam" w:hAnsi="GHEA Mariam" w:cs="Sylfaen"/>
          <w:i/>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00B5347D" w:rsidRPr="00B5347D">
        <w:rPr>
          <w:rFonts w:ascii="GHEA Mariam" w:hAnsi="GHEA Mariam" w:cs="Sylfaen"/>
          <w:color w:val="000000"/>
          <w:sz w:val="22"/>
          <w:szCs w:val="22"/>
          <w:shd w:val="clear" w:color="auto" w:fill="FFFFFF"/>
          <w:lang w:val="hy-AM"/>
        </w:rPr>
        <w:t xml:space="preserve">, 2006 թվականի մայիսի 18-ի </w:t>
      </w:r>
      <w:r w:rsidRPr="00CB18D6">
        <w:rPr>
          <w:rFonts w:ascii="GHEA Mariam" w:hAnsi="GHEA Mariam" w:cs="Sylfaen"/>
          <w:color w:val="000000"/>
          <w:shd w:val="clear" w:color="auto" w:fill="FFFFFF"/>
          <w:lang w:val="hy-AM"/>
        </w:rPr>
        <w:t xml:space="preserve">«Ինքնակամ կառույցների օրինականացման և տնօրինման կարգը հաստատելու մասին» </w:t>
      </w:r>
      <w:r w:rsidR="00B5347D" w:rsidRPr="00B5347D">
        <w:rPr>
          <w:rFonts w:ascii="GHEA Mariam" w:hAnsi="GHEA Mariam" w:cs="Sylfaen"/>
          <w:color w:val="000000"/>
          <w:sz w:val="22"/>
          <w:szCs w:val="22"/>
          <w:shd w:val="clear" w:color="auto" w:fill="FFFFFF"/>
          <w:lang w:val="hy-AM"/>
        </w:rPr>
        <w:t>№ 912-Ն որոշմամբ</w:t>
      </w:r>
      <w:r w:rsidRPr="00CB18D6">
        <w:rPr>
          <w:rFonts w:ascii="GHEA Mariam" w:hAnsi="GHEA Mariam" w:cs="Sylfaen"/>
          <w:color w:val="000000"/>
          <w:sz w:val="22"/>
          <w:szCs w:val="22"/>
          <w:shd w:val="clear" w:color="auto" w:fill="FFFFFF"/>
          <w:lang w:val="hy-AM"/>
        </w:rPr>
        <w:t xml:space="preserve"> </w:t>
      </w:r>
      <w:r w:rsidR="00B5347D" w:rsidRPr="00B5347D">
        <w:rPr>
          <w:rFonts w:ascii="GHEA Mariam" w:hAnsi="GHEA Mariam" w:cs="Sylfaen"/>
          <w:color w:val="000000"/>
          <w:sz w:val="22"/>
          <w:szCs w:val="22"/>
          <w:shd w:val="clear" w:color="auto" w:fill="FFFFFF"/>
          <w:lang w:val="hy-AM"/>
        </w:rPr>
        <w:t>հաստատված կարգի 34-րդ</w:t>
      </w:r>
      <w:r w:rsidRPr="00CB18D6">
        <w:rPr>
          <w:rFonts w:ascii="GHEA Mariam" w:hAnsi="GHEA Mariam" w:cs="Sylfaen"/>
          <w:color w:val="000000"/>
          <w:sz w:val="22"/>
          <w:szCs w:val="22"/>
          <w:shd w:val="clear" w:color="auto" w:fill="FFFFFF"/>
          <w:lang w:val="hy-AM"/>
        </w:rPr>
        <w:t xml:space="preserve"> (</w:t>
      </w:r>
      <w:r w:rsidRPr="00CB18D6">
        <w:rPr>
          <w:rFonts w:ascii="GHEA Mariam" w:hAnsi="GHEA Mariam" w:cs="Sylfaen"/>
          <w:i/>
          <w:color w:val="000000"/>
          <w:sz w:val="22"/>
          <w:szCs w:val="22"/>
          <w:shd w:val="clear" w:color="auto" w:fill="FFFFFF"/>
          <w:lang w:val="hy-AM"/>
        </w:rPr>
        <w:t>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CB18D6">
        <w:rPr>
          <w:rFonts w:ascii="GHEA Mariam" w:hAnsi="GHEA Mariam" w:cs="Sylfaen"/>
          <w:color w:val="000000"/>
          <w:sz w:val="22"/>
          <w:szCs w:val="22"/>
          <w:shd w:val="clear" w:color="auto" w:fill="FFFFFF"/>
          <w:lang w:val="hy-AM"/>
        </w:rPr>
        <w:t>)</w:t>
      </w:r>
      <w:r w:rsidR="00B5347D" w:rsidRPr="00B5347D">
        <w:rPr>
          <w:rFonts w:ascii="GHEA Mariam" w:hAnsi="GHEA Mariam" w:cs="Sylfaen"/>
          <w:color w:val="000000"/>
          <w:sz w:val="22"/>
          <w:szCs w:val="22"/>
          <w:shd w:val="clear" w:color="auto" w:fill="FFFFFF"/>
          <w:lang w:val="hy-AM"/>
        </w:rPr>
        <w:t xml:space="preserve"> և 34.2-րդ </w:t>
      </w:r>
      <w:r w:rsidRPr="00CB18D6">
        <w:rPr>
          <w:rFonts w:ascii="GHEA Mariam" w:hAnsi="GHEA Mariam" w:cs="Sylfaen"/>
          <w:color w:val="000000"/>
          <w:shd w:val="clear" w:color="auto" w:fill="FFFFFF"/>
          <w:lang w:val="hy-AM"/>
        </w:rPr>
        <w:t>(</w:t>
      </w:r>
      <w:r w:rsidRPr="004E7329">
        <w:rPr>
          <w:rFonts w:ascii="GHEA Mariam" w:hAnsi="GHEA Mariam" w:cs="Sylfaen"/>
          <w:i/>
          <w:color w:val="000000"/>
          <w:sz w:val="22"/>
          <w:szCs w:val="22"/>
          <w:shd w:val="clear" w:color="auto" w:fill="FFFFFF"/>
          <w:lang w:val="hy-AM"/>
        </w:rPr>
        <w:t>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228F1282" w14:textId="09E047F9" w:rsidR="00CB18D6" w:rsidRPr="004E7329" w:rsidRDefault="00CB18D6" w:rsidP="0056064E">
      <w:pPr>
        <w:pStyle w:val="a5"/>
        <w:shd w:val="clear" w:color="auto" w:fill="FFFFFF"/>
        <w:spacing w:before="0" w:beforeAutospacing="0" w:after="0" w:afterAutospacing="0" w:line="360" w:lineRule="auto"/>
        <w:jc w:val="both"/>
        <w:rPr>
          <w:rFonts w:ascii="GHEA Mariam" w:hAnsi="GHEA Mariam" w:cs="Sylfaen"/>
          <w:i/>
          <w:color w:val="000000"/>
          <w:sz w:val="22"/>
          <w:szCs w:val="22"/>
          <w:shd w:val="clear" w:color="auto" w:fill="FFFFFF"/>
          <w:lang w:val="hy-AM"/>
        </w:rPr>
      </w:pPr>
      <w:r w:rsidRPr="004E7329">
        <w:rPr>
          <w:rFonts w:ascii="GHEA Mariam" w:hAnsi="GHEA Mariam" w:cs="Sylfaen"/>
          <w:i/>
          <w:color w:val="000000"/>
          <w:sz w:val="22"/>
          <w:szCs w:val="22"/>
          <w:shd w:val="clear" w:color="auto" w:fill="FFFFFF"/>
          <w:lang w:val="hy-AM"/>
        </w:rPr>
        <w:lastRenderedPageBreak/>
        <w:t>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w:t>
      </w:r>
      <w:r w:rsidRPr="00CB18D6">
        <w:rPr>
          <w:rFonts w:ascii="GHEA Mariam" w:hAnsi="GHEA Mariam" w:cs="Sylfaen"/>
          <w:color w:val="000000"/>
          <w:shd w:val="clear" w:color="auto" w:fill="FFFFFF"/>
          <w:lang w:val="hy-AM"/>
        </w:rPr>
        <w:t xml:space="preserve">) </w:t>
      </w:r>
      <w:r w:rsidR="00B5347D" w:rsidRPr="00B5347D">
        <w:rPr>
          <w:rFonts w:ascii="GHEA Mariam" w:hAnsi="GHEA Mariam" w:cs="Sylfaen"/>
          <w:color w:val="000000"/>
          <w:sz w:val="22"/>
          <w:szCs w:val="22"/>
          <w:shd w:val="clear" w:color="auto" w:fill="FFFFFF"/>
          <w:lang w:val="hy-AM"/>
        </w:rPr>
        <w:t>կետերի, 35-րդ կետի «դ» և «ե» ենթակետերի</w:t>
      </w:r>
      <w:r w:rsidRPr="00CB18D6">
        <w:rPr>
          <w:rFonts w:ascii="GHEA Mariam" w:hAnsi="GHEA Mariam" w:cs="Sylfaen"/>
          <w:color w:val="000000"/>
          <w:shd w:val="clear" w:color="auto" w:fill="FFFFFF"/>
          <w:lang w:val="hy-AM"/>
        </w:rPr>
        <w:t xml:space="preserve"> </w:t>
      </w:r>
      <w:r w:rsidRPr="004E7329">
        <w:rPr>
          <w:rFonts w:ascii="GHEA Mariam" w:hAnsi="GHEA Mariam" w:cs="Sylfaen"/>
          <w:i/>
          <w:color w:val="000000"/>
          <w:sz w:val="22"/>
          <w:szCs w:val="22"/>
          <w:shd w:val="clear" w:color="auto" w:fill="FFFFFF"/>
          <w:lang w:val="hy-AM"/>
        </w:rPr>
        <w:t>(35. Սույն կարգի 34-րդ և 34.2-րդ կետերով նախատեսված ուղղակի վաճառքը կամ ուղղակի վարձակալությունը կատարվում է հետևյալ գներով (վարձավճարներով)` դ) սույն կարգի 34.2-րդ կետի համաձայն` օրինականացված ավտոտնակների, կրպակների, տաղավարների և այլ համանման շինությունների օտարման դեպքում` յուրաքանչյուր մեկ քառ. մետրի համար` բազային տուրքի 10-ապատիկի չափով.</w:t>
      </w:r>
    </w:p>
    <w:p w14:paraId="6A0CF7D2" w14:textId="4ED3F327" w:rsidR="0056064E" w:rsidRDefault="00CB18D6" w:rsidP="0056064E">
      <w:pPr>
        <w:pStyle w:val="a5"/>
        <w:shd w:val="clear" w:color="auto" w:fill="FFFFFF"/>
        <w:spacing w:before="0" w:beforeAutospacing="0" w:after="0" w:afterAutospacing="0" w:line="360" w:lineRule="auto"/>
        <w:ind w:firstLine="375"/>
        <w:jc w:val="both"/>
        <w:rPr>
          <w:rFonts w:ascii="GHEA Mariam" w:hAnsi="GHEA Mariam" w:cs="Sylfaen"/>
          <w:color w:val="000000"/>
          <w:sz w:val="22"/>
          <w:szCs w:val="22"/>
          <w:shd w:val="clear" w:color="auto" w:fill="FFFFFF"/>
          <w:lang w:val="hy-AM"/>
        </w:rPr>
      </w:pPr>
      <w:r w:rsidRPr="004E7329">
        <w:rPr>
          <w:rFonts w:ascii="GHEA Mariam" w:hAnsi="GHEA Mariam" w:cs="Sylfaen"/>
          <w:i/>
          <w:color w:val="000000"/>
          <w:sz w:val="22"/>
          <w:szCs w:val="22"/>
          <w:shd w:val="clear" w:color="auto" w:fill="FFFFFF"/>
          <w:lang w:val="hy-AM"/>
        </w:rPr>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004E7329" w:rsidRPr="004E7329">
        <w:rPr>
          <w:rFonts w:ascii="GHEA Mariam" w:hAnsi="GHEA Mariam" w:cs="Sylfaen"/>
          <w:i/>
          <w:color w:val="000000"/>
          <w:sz w:val="22"/>
          <w:szCs w:val="22"/>
          <w:shd w:val="clear" w:color="auto" w:fill="FFFFFF"/>
          <w:lang w:val="hy-AM"/>
        </w:rPr>
        <w:t xml:space="preserve"> </w:t>
      </w:r>
      <w:r w:rsidRPr="004E7329">
        <w:rPr>
          <w:rFonts w:ascii="GHEA Mariam" w:hAnsi="GHEA Mariam" w:cs="Sylfaen"/>
          <w:i/>
          <w:color w:val="000000"/>
          <w:shd w:val="clear" w:color="auto" w:fill="FFFFFF"/>
          <w:lang w:val="hy-AM"/>
        </w:rPr>
        <w:t>)</w:t>
      </w:r>
      <w:r w:rsidR="00B5347D" w:rsidRPr="00B5347D">
        <w:rPr>
          <w:rFonts w:ascii="GHEA Mariam" w:hAnsi="GHEA Mariam" w:cs="Sylfaen"/>
          <w:color w:val="000000"/>
          <w:sz w:val="22"/>
          <w:szCs w:val="22"/>
          <w:shd w:val="clear" w:color="auto" w:fill="FFFFFF"/>
          <w:lang w:val="hy-AM"/>
        </w:rPr>
        <w:t xml:space="preserve"> և հիմք ընդունելով Բյուրեղավան համայնքի Բյուրեղավան քաղաքի Օղակաձև փողոց </w:t>
      </w:r>
      <w:r w:rsidR="00FC7A1E" w:rsidRPr="00FC7A1E">
        <w:rPr>
          <w:rFonts w:ascii="GHEA Mariam" w:hAnsi="GHEA Mariam" w:cs="Sylfaen"/>
          <w:color w:val="000000"/>
          <w:sz w:val="22"/>
          <w:szCs w:val="22"/>
          <w:shd w:val="clear" w:color="auto" w:fill="FFFFFF"/>
          <w:lang w:val="hy-AM"/>
        </w:rPr>
        <w:t>7</w:t>
      </w:r>
      <w:bookmarkStart w:id="0" w:name="_GoBack"/>
      <w:bookmarkEnd w:id="0"/>
      <w:r w:rsidR="00B5347D" w:rsidRPr="00B5347D">
        <w:rPr>
          <w:rFonts w:ascii="GHEA Mariam" w:hAnsi="GHEA Mariam" w:cs="Sylfaen"/>
          <w:color w:val="000000"/>
          <w:sz w:val="22"/>
          <w:szCs w:val="22"/>
          <w:shd w:val="clear" w:color="auto" w:fill="FFFFFF"/>
          <w:lang w:val="hy-AM"/>
        </w:rPr>
        <w:t xml:space="preserve"> շենք 32 բնակարանի բնակիչ Մհեր Արամայիսի Բաբասյանի դիմում</w:t>
      </w:r>
      <w:r w:rsidR="004A0890" w:rsidRPr="0056064E">
        <w:rPr>
          <w:rFonts w:ascii="GHEA Mariam" w:hAnsi="GHEA Mariam" w:cs="Sylfaen"/>
          <w:color w:val="000000"/>
          <w:sz w:val="22"/>
          <w:szCs w:val="22"/>
          <w:shd w:val="clear" w:color="auto" w:fill="FFFFFF"/>
          <w:lang w:val="hy-AM"/>
        </w:rPr>
        <w:t xml:space="preserve">ն ու համայքնի ղեկավարի առաջարկությունը՝  </w:t>
      </w:r>
      <w:r w:rsidR="00B5347D" w:rsidRPr="00B5347D">
        <w:rPr>
          <w:rFonts w:ascii="GHEA Mariam" w:hAnsi="GHEA Mariam" w:cs="Sylfaen"/>
          <w:color w:val="000000"/>
          <w:sz w:val="22"/>
          <w:szCs w:val="22"/>
          <w:shd w:val="clear" w:color="auto" w:fill="FFFFFF"/>
          <w:lang w:val="hy-AM"/>
        </w:rPr>
        <w:t>ավագանին</w:t>
      </w:r>
      <w:r w:rsidR="0056064E" w:rsidRPr="0056064E">
        <w:rPr>
          <w:rFonts w:ascii="GHEA Mariam" w:hAnsi="GHEA Mariam" w:cs="Sylfaen"/>
          <w:color w:val="000000"/>
          <w:sz w:val="22"/>
          <w:szCs w:val="22"/>
          <w:shd w:val="clear" w:color="auto" w:fill="FFFFFF"/>
          <w:lang w:val="hy-AM"/>
        </w:rPr>
        <w:t xml:space="preserve"> </w:t>
      </w:r>
      <w:r w:rsidR="00B5347D" w:rsidRPr="0056064E">
        <w:rPr>
          <w:rFonts w:ascii="Calibri" w:hAnsi="Calibri" w:cs="Calibri"/>
          <w:color w:val="000000"/>
          <w:sz w:val="22"/>
          <w:szCs w:val="22"/>
          <w:shd w:val="clear" w:color="auto" w:fill="FFFFFF"/>
          <w:lang w:val="hy-AM"/>
        </w:rPr>
        <w:t> </w:t>
      </w:r>
      <w:r w:rsidR="00B5347D" w:rsidRPr="0056064E">
        <w:rPr>
          <w:rFonts w:ascii="GHEA Mariam" w:hAnsi="GHEA Mariam" w:cs="Sylfaen"/>
          <w:color w:val="000000"/>
          <w:sz w:val="22"/>
          <w:szCs w:val="22"/>
          <w:shd w:val="clear" w:color="auto" w:fill="FFFFFF"/>
          <w:lang w:val="hy-AM"/>
        </w:rPr>
        <w:t>որոշում է</w:t>
      </w:r>
      <w:r w:rsidR="0056064E" w:rsidRPr="0056064E">
        <w:rPr>
          <w:rFonts w:ascii="GHEA Mariam" w:hAnsi="GHEA Mariam" w:cs="Sylfaen"/>
          <w:color w:val="000000"/>
          <w:sz w:val="22"/>
          <w:szCs w:val="22"/>
          <w:shd w:val="clear" w:color="auto" w:fill="FFFFFF"/>
          <w:lang w:val="hy-AM"/>
        </w:rPr>
        <w:t>`</w:t>
      </w:r>
    </w:p>
    <w:p w14:paraId="3A51EEFE" w14:textId="102150DE" w:rsidR="00B5347D" w:rsidRPr="0056064E" w:rsidRDefault="0056064E" w:rsidP="0056064E">
      <w:pPr>
        <w:pStyle w:val="a5"/>
        <w:shd w:val="clear" w:color="auto" w:fill="FFFFFF"/>
        <w:spacing w:before="0" w:beforeAutospacing="0" w:after="0" w:afterAutospacing="0" w:line="360" w:lineRule="auto"/>
        <w:jc w:val="both"/>
        <w:rPr>
          <w:rFonts w:ascii="GHEA Mariam" w:hAnsi="GHEA Mariam" w:cs="Sylfaen"/>
          <w:color w:val="000000"/>
          <w:sz w:val="22"/>
          <w:szCs w:val="22"/>
          <w:shd w:val="clear" w:color="auto" w:fill="FFFFFF"/>
          <w:lang w:val="hy-AM"/>
        </w:rPr>
      </w:pPr>
      <w:r w:rsidRPr="0056064E">
        <w:rPr>
          <w:rFonts w:ascii="GHEA Mariam" w:hAnsi="GHEA Mariam" w:cs="Sylfaen"/>
          <w:color w:val="000000"/>
          <w:sz w:val="22"/>
          <w:szCs w:val="22"/>
          <w:shd w:val="clear" w:color="auto" w:fill="FFFFFF"/>
          <w:lang w:val="hy-AM"/>
        </w:rPr>
        <w:t xml:space="preserve">1. </w:t>
      </w:r>
      <w:r w:rsidR="004A0890" w:rsidRPr="0056064E">
        <w:rPr>
          <w:rFonts w:ascii="GHEA Mariam" w:hAnsi="GHEA Mariam" w:cs="Sylfaen"/>
          <w:color w:val="000000"/>
          <w:sz w:val="22"/>
          <w:szCs w:val="22"/>
          <w:shd w:val="clear" w:color="auto" w:fill="FFFFFF"/>
          <w:lang w:val="hy-AM"/>
        </w:rPr>
        <w:t>Հայաստանի Հանրապետության Կոտայքի մարզի Բյուրեղավան համայնքի սեփականություն հանդիսացող (վկայական N 29102020-07-0095, գաղտնաբառ՝ IAFGJCVDI1RV) Կոտայքի մարզ համայնք Բյուրեղավան քաղաք Բյուրեղավան Սամվել Վարդանյան փողոց թիվ 24/58 հասցեում գտնվող 32.1 քմ ներքին (35.5 քմ արտաքին) մակերեսով բնակելի նպատակային նշանակության (գործառնական նշանակությունը՝ ավտոտնակ) ավտոտնակը 74550 (յոթանասունչորս հազար հինգ հարյուր հիսուն) դրամով և դրա զբաղեցրած 0.00355 հեկտար մակերեսով բնակավայրերի նպատակային նշանակության՝ բնակելի կառուցապատման գործառնական նշանակության (ծածկագիր՝ 07-003-0030-0032-001) հողամասը 104370 (մեկ հարյուր չորս հազար երեք հարյուր յոթանասուն) դրամով ուղղակի վաճառքի ձևով օտարել կառույցն իրականացրած Բյուրեղավան համայնքի Բյ</w:t>
      </w:r>
      <w:r w:rsidR="00FC7A1E">
        <w:rPr>
          <w:rFonts w:ascii="GHEA Mariam" w:hAnsi="GHEA Mariam" w:cs="Sylfaen"/>
          <w:color w:val="000000"/>
          <w:sz w:val="22"/>
          <w:szCs w:val="22"/>
          <w:shd w:val="clear" w:color="auto" w:fill="FFFFFF"/>
          <w:lang w:val="hy-AM"/>
        </w:rPr>
        <w:t>ուրեղավան քաղաքի Օղակաձև փողոց 7</w:t>
      </w:r>
      <w:r w:rsidR="004A0890" w:rsidRPr="0056064E">
        <w:rPr>
          <w:rFonts w:ascii="GHEA Mariam" w:hAnsi="GHEA Mariam" w:cs="Sylfaen"/>
          <w:color w:val="000000"/>
          <w:sz w:val="22"/>
          <w:szCs w:val="22"/>
          <w:shd w:val="clear" w:color="auto" w:fill="FFFFFF"/>
          <w:lang w:val="hy-AM"/>
        </w:rPr>
        <w:t xml:space="preserve"> շենք 32 բնակարանի բնակիչ Մհեր Արամայիսի Բաբասյանին:</w:t>
      </w:r>
    </w:p>
    <w:p w14:paraId="173D0FE1" w14:textId="0F3BCE43" w:rsidR="0093156E" w:rsidRPr="0056064E" w:rsidRDefault="0093156E" w:rsidP="0056064E">
      <w:pPr>
        <w:pStyle w:val="a5"/>
        <w:spacing w:before="0" w:beforeAutospacing="0" w:after="150" w:afterAutospacing="0" w:line="360" w:lineRule="auto"/>
        <w:jc w:val="both"/>
        <w:rPr>
          <w:rFonts w:ascii="GHEA Mariam" w:hAnsi="GHEA Mariam" w:cs="Sylfaen"/>
          <w:color w:val="000000"/>
          <w:sz w:val="22"/>
          <w:szCs w:val="22"/>
          <w:shd w:val="clear" w:color="auto" w:fill="FFFFFF"/>
          <w:lang w:val="hy-AM"/>
        </w:rPr>
      </w:pPr>
      <w:r w:rsidRPr="0056064E">
        <w:rPr>
          <w:rFonts w:ascii="GHEA Mariam" w:hAnsi="GHEA Mariam" w:cs="Sylfaen"/>
          <w:color w:val="000000"/>
          <w:sz w:val="22"/>
          <w:szCs w:val="22"/>
          <w:shd w:val="clear" w:color="auto" w:fill="FFFFFF"/>
          <w:lang w:val="hy-AM"/>
        </w:rPr>
        <w:t>2.</w:t>
      </w:r>
      <w:r w:rsidR="0056064E" w:rsidRPr="0056064E">
        <w:rPr>
          <w:rFonts w:ascii="GHEA Mariam" w:hAnsi="GHEA Mariam" w:cs="Sylfaen"/>
          <w:color w:val="000000"/>
          <w:sz w:val="22"/>
          <w:szCs w:val="22"/>
          <w:shd w:val="clear" w:color="auto" w:fill="FFFFFF"/>
          <w:lang w:val="hy-AM"/>
        </w:rPr>
        <w:t xml:space="preserve"> </w:t>
      </w:r>
      <w:r w:rsidRPr="0056064E">
        <w:rPr>
          <w:rFonts w:ascii="GHEA Mariam" w:hAnsi="GHEA Mariam" w:cs="Sylfaen"/>
          <w:color w:val="000000"/>
          <w:sz w:val="22"/>
          <w:szCs w:val="22"/>
          <w:shd w:val="clear" w:color="auto" w:fill="FFFFFF"/>
          <w:lang w:val="hy-AM"/>
        </w:rPr>
        <w:t>Նշված գույքը դուրս գրել Բյուրեղավան համայնքի հաշվեկշռից:</w:t>
      </w:r>
    </w:p>
    <w:p w14:paraId="7AFD64B2" w14:textId="1EDD65AB" w:rsidR="00C736A2" w:rsidRPr="0056064E" w:rsidRDefault="0093156E" w:rsidP="0056064E">
      <w:pPr>
        <w:spacing w:line="360" w:lineRule="auto"/>
        <w:jc w:val="both"/>
        <w:rPr>
          <w:rFonts w:ascii="GHEA Mariam" w:eastAsia="Times New Roman" w:hAnsi="GHEA Mariam" w:cs="Sylfaen"/>
          <w:color w:val="000000"/>
          <w:shd w:val="clear" w:color="auto" w:fill="FFFFFF"/>
          <w:lang w:val="hy-AM" w:eastAsia="en-US"/>
        </w:rPr>
      </w:pPr>
      <w:r w:rsidRPr="0056064E">
        <w:rPr>
          <w:rFonts w:ascii="GHEA Mariam" w:eastAsia="Times New Roman" w:hAnsi="GHEA Mariam" w:cs="Sylfaen"/>
          <w:color w:val="000000"/>
          <w:shd w:val="clear" w:color="auto" w:fill="FFFFFF"/>
          <w:lang w:val="hy-AM" w:eastAsia="en-US"/>
        </w:rPr>
        <w:t>3.</w:t>
      </w:r>
      <w:r w:rsidR="0056064E" w:rsidRPr="0056064E">
        <w:rPr>
          <w:rFonts w:ascii="GHEA Mariam" w:eastAsia="Times New Roman" w:hAnsi="GHEA Mariam" w:cs="Sylfaen"/>
          <w:color w:val="000000"/>
          <w:shd w:val="clear" w:color="auto" w:fill="FFFFFF"/>
          <w:lang w:val="hy-AM" w:eastAsia="en-US"/>
        </w:rPr>
        <w:t xml:space="preserve"> </w:t>
      </w:r>
      <w:r w:rsidRPr="0056064E">
        <w:rPr>
          <w:rFonts w:ascii="GHEA Mariam" w:eastAsia="Times New Roman" w:hAnsi="GHEA Mariam" w:cs="Sylfaen"/>
          <w:color w:val="000000"/>
          <w:shd w:val="clear" w:color="auto" w:fill="FFFFFF"/>
          <w:lang w:val="hy-AM" w:eastAsia="en-US"/>
        </w:rPr>
        <w:t>Սահմանել, որ նշված գույքի առուվաճառքի պայմանագրի վավերացման և գրանցման հետ կապված վճարները կատարվում է Մհեր Արամայիսի Բաբասյանի կողմից:</w:t>
      </w:r>
    </w:p>
    <w:p w14:paraId="6C8B1A35" w14:textId="6DA9935E" w:rsidR="0056064E" w:rsidRPr="00A077C3" w:rsidRDefault="00C736A2" w:rsidP="00A94247">
      <w:pPr>
        <w:rPr>
          <w:rFonts w:ascii="GHEA Mariam" w:hAnsi="GHEA Mariam" w:cs="Sylfaen"/>
          <w:i/>
          <w:lang w:val="hy-AM"/>
        </w:rPr>
      </w:pPr>
      <w:r w:rsidRPr="00A17184">
        <w:rPr>
          <w:rFonts w:ascii="GHEA Mariam" w:hAnsi="GHEA Mariam" w:cs="Sylfaen"/>
          <w:i/>
          <w:lang w:val="hy-AM"/>
        </w:rPr>
        <w:lastRenderedPageBreak/>
        <w:t xml:space="preserve">Կազմեց՝ </w:t>
      </w:r>
      <w:r w:rsidR="007F6D9F">
        <w:rPr>
          <w:rFonts w:ascii="GHEA Mariam" w:hAnsi="GHEA Mariam" w:cs="Sylfaen"/>
          <w:i/>
          <w:lang w:val="hy-AM"/>
        </w:rPr>
        <w:t>Դ. Դանիելյան</w:t>
      </w:r>
    </w:p>
    <w:p w14:paraId="1C26538D" w14:textId="145C0752" w:rsidR="001F3FBB" w:rsidRDefault="00055E6E" w:rsidP="00821736">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56064E" w:rsidRPr="007F6D9F">
        <w:rPr>
          <w:rFonts w:ascii="GHEA Mariam" w:hAnsi="GHEA Mariam"/>
          <w:lang w:val="hy-AM"/>
        </w:rPr>
        <w:t xml:space="preserve">        </w:t>
      </w:r>
      <w:r w:rsidR="008E11D2" w:rsidRPr="007F6D9F">
        <w:rPr>
          <w:rFonts w:ascii="GHEA Mariam" w:hAnsi="GHEA Mariam"/>
          <w:lang w:val="hy-AM"/>
        </w:rPr>
        <w:t xml:space="preserve">  </w:t>
      </w:r>
      <w:r w:rsidR="0056064E" w:rsidRPr="007F6D9F">
        <w:rPr>
          <w:rFonts w:ascii="GHEA Mariam" w:hAnsi="GHEA Mariam"/>
          <w:lang w:val="hy-AM"/>
        </w:rPr>
        <w:t xml:space="preserve">     </w:t>
      </w:r>
      <w:r w:rsidR="0056064E" w:rsidRPr="0056064E">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F5F55" w:rsidRPr="00821736">
        <w:rPr>
          <w:rFonts w:ascii="GHEA Mariam" w:hAnsi="GHEA Mariam"/>
          <w:lang w:val="hy-AM"/>
        </w:rPr>
        <w:t>Հ. ԲԱԼԱՍՅԱՆ</w:t>
      </w:r>
    </w:p>
    <w:p w14:paraId="05601AA6" w14:textId="77777777" w:rsidR="00CA5339" w:rsidRDefault="00CA5339" w:rsidP="00CF5C79">
      <w:pPr>
        <w:rPr>
          <w:rFonts w:ascii="GHEA Mariam" w:hAnsi="GHEA Mariam" w:cs="Sylfaen"/>
          <w:lang w:val="hy-AM"/>
        </w:rPr>
      </w:pPr>
    </w:p>
    <w:p w14:paraId="52EAFE49" w14:textId="77777777" w:rsidR="00C736A2" w:rsidRPr="00A077C3" w:rsidRDefault="00C736A2" w:rsidP="00A94247">
      <w:pPr>
        <w:jc w:val="center"/>
        <w:rPr>
          <w:rFonts w:ascii="GHEA Mariam" w:hAnsi="GHEA Mariam"/>
          <w:b/>
          <w:lang w:val="hy-AM"/>
        </w:rPr>
      </w:pPr>
    </w:p>
    <w:p w14:paraId="1C2A2843" w14:textId="77777777"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445A502A" w:rsidR="005F6763" w:rsidRDefault="0056064E" w:rsidP="005F6763">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272D0C98" w14:textId="19FC1C71" w:rsidR="00CA5339"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77DBE7ED" w14:textId="77777777" w:rsidR="008E11D2" w:rsidRPr="00A94247" w:rsidRDefault="008E11D2" w:rsidP="00A94247">
      <w:pPr>
        <w:rPr>
          <w:rFonts w:ascii="Sylfaen" w:hAnsi="Sylfaen"/>
          <w:lang w:val="hy-AM"/>
        </w:rPr>
      </w:pPr>
    </w:p>
    <w:p w14:paraId="0648E935" w14:textId="48FE3579"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sectPr w:rsidR="005002AA" w:rsidRPr="00A94247" w:rsidSect="007F6D9F">
      <w:pgSz w:w="12240" w:h="15840"/>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26433"/>
    <w:rsid w:val="00041A64"/>
    <w:rsid w:val="0004517B"/>
    <w:rsid w:val="00054F0A"/>
    <w:rsid w:val="00055E6E"/>
    <w:rsid w:val="000A3821"/>
    <w:rsid w:val="000B783C"/>
    <w:rsid w:val="000C37C3"/>
    <w:rsid w:val="000F4586"/>
    <w:rsid w:val="001064B2"/>
    <w:rsid w:val="0011244C"/>
    <w:rsid w:val="001A3038"/>
    <w:rsid w:val="001B5D0A"/>
    <w:rsid w:val="001F3FBB"/>
    <w:rsid w:val="002215F8"/>
    <w:rsid w:val="00221F63"/>
    <w:rsid w:val="00290890"/>
    <w:rsid w:val="00302C77"/>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F6763"/>
    <w:rsid w:val="006745B3"/>
    <w:rsid w:val="006E7130"/>
    <w:rsid w:val="006E7B99"/>
    <w:rsid w:val="00723A37"/>
    <w:rsid w:val="00743FE4"/>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4DB6"/>
    <w:rsid w:val="00BD14CE"/>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B4044"/>
    <w:rsid w:val="00EF3A43"/>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 w:type="paragraph" w:styleId="a9">
    <w:name w:val="List Paragraph"/>
    <w:basedOn w:val="a"/>
    <w:uiPriority w:val="34"/>
    <w:qFormat/>
    <w:rsid w:val="00041A64"/>
    <w:pPr>
      <w:ind w:left="720"/>
      <w:contextualSpacing/>
    </w:pPr>
    <w:rPr>
      <w:rFonts w:ascii="Calibri" w:eastAsia="Times New Roman" w:hAnsi="Calibri" w:cs="Times New Roman"/>
    </w:rPr>
  </w:style>
  <w:style w:type="character" w:styleId="aa">
    <w:name w:val="Emphasis"/>
    <w:basedOn w:val="a0"/>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Pages>
  <Words>1148</Words>
  <Characters>6545</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KARINE</cp:lastModifiedBy>
  <cp:revision>44</cp:revision>
  <cp:lastPrinted>2020-12-04T09:15:00Z</cp:lastPrinted>
  <dcterms:created xsi:type="dcterms:W3CDTF">2018-11-08T08:37:00Z</dcterms:created>
  <dcterms:modified xsi:type="dcterms:W3CDTF">2020-12-14T10:57:00Z</dcterms:modified>
</cp:coreProperties>
</file>