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8BE3" w14:textId="77777777"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14:paraId="2C873FB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3D128D1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EF15A0" w:rsidRPr="00EF15A0">
        <w:rPr>
          <w:rFonts w:ascii="GHEA Mariam" w:hAnsi="GHEA Mariam"/>
          <w:b/>
          <w:lang w:val="hy-AM"/>
        </w:rPr>
        <w:t>ԲՅՈՒՐԵՂԱՎԱՆԻ ՀԱՄԱՅՆՔԱՅԻՆ ՈՉ ԱՌԵՎՏՐԱՅԻՆ ԿԱԶՄԱԿԵՐՊՈՒԹՅՈՒՆՆԵՐԻ ՏՆՕՐԵՆԻ ԹԱՓՈՒՐ ՊԱՇՏՈՆ ԶԲԱՂԵՑՆԵԼՈՒ ՄՐՑՈՒԹԱՅԻՆ ՀԱՆՁՆԱԺՈՂՈՎԻ ԿԱԶՄՈՒՄ ԸՆԴԳՐԿՎՈՂ ԱՎԱԳԱՆՈՒ ԱՆԴԱՄԻ ԵՎ ԱՇԽԱՏԱԿԱԶՄԻ ԱՇԽԱՏԱԿՑԻ ԱՆՀԱՏԱԿԱՆ ԿԱԶՄԵՐԸ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388C024E" w14:textId="0FAEA276" w:rsidR="00426EAC" w:rsidRDefault="00CE0944" w:rsidP="00CE094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426EAC">
        <w:rPr>
          <w:rFonts w:ascii="GHEA Mariam" w:hAnsi="GHEA Mariam"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EF15A0" w:rsidRPr="00EF15A0">
        <w:rPr>
          <w:rFonts w:ascii="GHEA Mariam" w:hAnsi="GHEA Mariam"/>
          <w:lang w:val="hy-AM"/>
        </w:rPr>
        <w:t xml:space="preserve">, և Հայաստանի Հանրապետության տարածքային կառավարման և ենթակառուցվածքների նախարարի 2020 թվականի մարտի 26-ի N 02-Ն հրամանով հաստատված կարգի 7-րդ կետի՝ Հանձնաժողովի կազմում ընդգրկվող մարզպետարանի ներկայացուցիչների թեկնածությունները որոշում է համապատասխան մարզպետը, </w:t>
      </w:r>
      <w:r w:rsidR="00EF15A0" w:rsidRPr="00EF15A0">
        <w:rPr>
          <w:rFonts w:ascii="GHEA Mariam" w:hAnsi="GHEA Mariam"/>
          <w:b/>
          <w:bCs/>
          <w:i/>
          <w:iCs/>
          <w:lang w:val="hy-AM"/>
        </w:rPr>
        <w:t>աշխատակազմի աշխատակցինը և ավագանու անդամի թեկնածությունը՝ համայնքի ավագանին</w:t>
      </w:r>
      <w:r w:rsidR="00EF15A0" w:rsidRPr="00EF15A0">
        <w:rPr>
          <w:rFonts w:ascii="GHEA Mariam" w:hAnsi="GHEA Mariam"/>
          <w:lang w:val="hy-AM"/>
        </w:rPr>
        <w:t xml:space="preserve">….. </w:t>
      </w:r>
      <w:r w:rsidR="00CF2260"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14:paraId="7001E437" w14:textId="054FBB35" w:rsidR="00EF15A0" w:rsidRPr="00EF15A0" w:rsidRDefault="00FE100F" w:rsidP="00C14E9F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</w:t>
      </w:r>
      <w:r w:rsidR="00EF15A0" w:rsidRPr="00EF15A0">
        <w:rPr>
          <w:rFonts w:ascii="GHEA Mariam" w:hAnsi="GHEA Mariam"/>
          <w:lang w:val="hy-AM"/>
        </w:rPr>
        <w:t xml:space="preserve">առաջարկվում է Բյուրեղավանի համայնքային ոչ առևտրային կազմակերպությունների տնօրենի թափուր պաշտոն զբաղեցնելու համար մրցութային հանձնաժողովի կազմում ընդգրկել ավագանու անդամ </w:t>
      </w:r>
      <w:r w:rsidR="00AC5BA4" w:rsidRPr="00AC5BA4">
        <w:rPr>
          <w:rFonts w:ascii="GHEA Mariam" w:hAnsi="GHEA Mariam"/>
          <w:i/>
          <w:iCs/>
          <w:lang w:val="hy-AM"/>
        </w:rPr>
        <w:t>Հայկազ Բաղդասարյանին</w:t>
      </w:r>
      <w:r w:rsidR="00EF15A0" w:rsidRPr="00EF15A0">
        <w:rPr>
          <w:rFonts w:ascii="GHEA Mariam" w:hAnsi="GHEA Mariam"/>
          <w:lang w:val="hy-AM"/>
        </w:rPr>
        <w:t xml:space="preserve"> և համայնքապետարանի աշխատակազմի  </w:t>
      </w:r>
      <w:r w:rsidR="00AC5BA4" w:rsidRPr="00AC5BA4">
        <w:rPr>
          <w:rFonts w:ascii="GHEA Mariam" w:hAnsi="GHEA Mariam"/>
          <w:lang w:val="hy-AM"/>
        </w:rPr>
        <w:t>ֆինանսատնտեսագիտական, եկամուտների հաշվառման և հավաքագրման, ծրագրերի կազմման և համակարգման բաժնի պետ</w:t>
      </w:r>
      <w:r w:rsidR="00AC5BA4" w:rsidRPr="00AC5BA4">
        <w:rPr>
          <w:rFonts w:ascii="Calibri" w:hAnsi="Calibri" w:cs="Calibri"/>
          <w:lang w:val="hy-AM"/>
        </w:rPr>
        <w:t> </w:t>
      </w:r>
      <w:r w:rsidR="00EF15A0" w:rsidRPr="00EF15A0">
        <w:rPr>
          <w:rFonts w:ascii="GHEA Mariam" w:hAnsi="GHEA Mariam"/>
          <w:lang w:val="hy-AM"/>
        </w:rPr>
        <w:t xml:space="preserve"> </w:t>
      </w:r>
      <w:r w:rsidR="00AC5BA4" w:rsidRPr="00AC5BA4">
        <w:rPr>
          <w:rFonts w:ascii="GHEA Mariam" w:hAnsi="GHEA Mariam"/>
          <w:i/>
          <w:iCs/>
          <w:lang w:val="hy-AM"/>
        </w:rPr>
        <w:t>Լիդիա Պողոսյանին</w:t>
      </w:r>
      <w:r w:rsidR="00EF15A0" w:rsidRPr="00EF15A0">
        <w:rPr>
          <w:rFonts w:ascii="GHEA Mariam" w:hAnsi="GHEA Mariam"/>
          <w:lang w:val="hy-AM"/>
        </w:rPr>
        <w:t>:</w:t>
      </w:r>
    </w:p>
    <w:p w14:paraId="2514C70C" w14:textId="5ECD997F" w:rsidR="00AC5BA4" w:rsidRPr="001F7264" w:rsidRDefault="00EF15A0" w:rsidP="00C14E9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395C07D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1AA6162F" w14:textId="4CD6239D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0ADC756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55C52C45" w14:textId="77777777" w:rsidR="00D204E4" w:rsidRDefault="00D204E4" w:rsidP="00FE100F">
      <w:pPr>
        <w:rPr>
          <w:rFonts w:ascii="GHEA Mariam" w:hAnsi="GHEA Mariam"/>
          <w:b/>
          <w:lang w:val="hy-AM"/>
        </w:rPr>
      </w:pPr>
    </w:p>
    <w:p w14:paraId="6AAA4429" w14:textId="77777777" w:rsidR="001F7264" w:rsidRDefault="001F7264" w:rsidP="00C92E48">
      <w:pPr>
        <w:jc w:val="center"/>
        <w:rPr>
          <w:rFonts w:ascii="GHEA Mariam" w:hAnsi="GHEA Mariam"/>
          <w:b/>
          <w:lang w:val="hy-AM"/>
        </w:rPr>
      </w:pPr>
    </w:p>
    <w:p w14:paraId="755888ED" w14:textId="77777777" w:rsidR="001F7264" w:rsidRDefault="001F7264" w:rsidP="00C92E48">
      <w:pPr>
        <w:jc w:val="center"/>
        <w:rPr>
          <w:rFonts w:ascii="GHEA Mariam" w:hAnsi="GHEA Mariam"/>
          <w:b/>
          <w:lang w:val="hy-AM"/>
        </w:rPr>
      </w:pPr>
    </w:p>
    <w:p w14:paraId="276BCA03" w14:textId="77777777" w:rsidR="001F7264" w:rsidRDefault="001F7264" w:rsidP="00C92E48">
      <w:pPr>
        <w:jc w:val="center"/>
        <w:rPr>
          <w:rFonts w:ascii="GHEA Mariam" w:hAnsi="GHEA Mariam"/>
          <w:b/>
          <w:lang w:val="hy-AM"/>
        </w:rPr>
      </w:pPr>
    </w:p>
    <w:p w14:paraId="638AFCED" w14:textId="30A1F16D" w:rsidR="001F7264" w:rsidRDefault="001F7264" w:rsidP="003A10D0">
      <w:pPr>
        <w:rPr>
          <w:rFonts w:ascii="GHEA Mariam" w:hAnsi="GHEA Mariam"/>
          <w:b/>
          <w:lang w:val="hy-AM"/>
        </w:rPr>
      </w:pPr>
    </w:p>
    <w:p w14:paraId="4FB7A655" w14:textId="77777777" w:rsidR="003A10D0" w:rsidRDefault="003A10D0" w:rsidP="003A10D0">
      <w:pPr>
        <w:rPr>
          <w:rFonts w:ascii="GHEA Mariam" w:hAnsi="GHEA Mariam"/>
          <w:b/>
          <w:lang w:val="hy-AM"/>
        </w:rPr>
      </w:pPr>
    </w:p>
    <w:p w14:paraId="084040FD" w14:textId="768EE8EF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409EF4C" w14:textId="5C0032F0" w:rsidR="008309B9" w:rsidRPr="00D45FD3" w:rsidRDefault="001F7264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EF15A0">
        <w:rPr>
          <w:rFonts w:ascii="GHEA Mariam" w:hAnsi="GHEA Mariam"/>
          <w:b/>
          <w:lang w:val="hy-AM"/>
        </w:rPr>
        <w:t>ԲՅՈՒՐԵՂԱՎԱՆԻ ՀԱՄԱՅՆՔԱՅԻՆ ՈՉ ԱՌԵՎՏՐԱՅԻՆ ԿԱԶՄԱԿԵՐՊՈՒԹՅՈՒՆՆԵՐԻ ՏՆՕՐԵՆԻ ԹԱՓՈՒՐ ՊԱՇՏՈՆ ԶԲԱՂԵՑՆԵԼՈՒ ՄՐՑՈՒԹԱՅԻՆ ՀԱՆՁՆԱԺՈՂՈՎԻ ԿԱԶՄՈՒՄ ԸՆԴԳՐԿՎՈՂ ԱՎԱԳԱՆՈՒ ԱՆԴԱՄԻ ԵՎ ԱՇԽԱՏԱԿԱԶՄԻ ԱՇԽԱՏԱԿՑԻ ԱՆՀԱՏԱԿԱՆ ԿԱԶՄԵՐԸ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F54E04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2C2DF1BB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6BA07F93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1F7264" w:rsidRPr="001F7264">
        <w:rPr>
          <w:rFonts w:ascii="GHEA Mariam" w:hAnsi="GHEA Mariam"/>
          <w:lang w:val="hy-AM"/>
        </w:rPr>
        <w:t>Բյուրեղավանի համայնքային ոչ առևտրային կազմակերպությունների տնօրենի թափուր պաշտոն զբաղեցնելու մրցութային հանձնաժողովի կազմում ընդգրկվող ավագանու անդամի և աշխատակազմի աշխատակցի անհատական կազմերը հաստատելու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77777777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2CD7F43E" w14:textId="5D9CC51B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73C1C596" w14:textId="65D1C172" w:rsidR="005F6763" w:rsidRDefault="001F7264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EF15A0">
        <w:rPr>
          <w:rFonts w:ascii="GHEA Mariam" w:hAnsi="GHEA Mariam"/>
          <w:b/>
          <w:lang w:val="hy-AM"/>
        </w:rPr>
        <w:t>ԲՅՈՒՐԵՂԱՎԱՆԻ ՀԱՄԱՅՆՔԱՅԻՆ ՈՉ ԱՌԵՎՏՐԱՅԻՆ ԿԱԶՄԱԿԵՐՊՈՒԹՅՈՒՆՆԵՐԻ ՏՆՕՐԵՆԻ ԹԱՓՈՒՐ ՊԱՇՏՈՆ ԶԲԱՂԵՑՆԵԼՈՒ ՄՐՑՈՒԹԱՅԻՆ ՀԱՆՁՆԱԺՈՂՈՎԻ ԿԱԶՄՈՒՄ ԸՆԴԳՐԿՎՈՂ ԱՎԱԳԱՆՈՒ ԱՆԴԱՄԻ ԵՎ ԱՇԽԱՏԱԿԱԶՄԻ ԱՇԽԱՏԱԿՑԻ ԱՆՀԱՏԱԿԱՆ ԿԱԶՄԵՐԸ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BC60E3D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81D3904" w14:textId="4C03C9E2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1F7264" w:rsidRPr="00487229">
        <w:rPr>
          <w:rFonts w:ascii="GHEA Mariam" w:hAnsi="GHEA Mariam"/>
          <w:lang w:val="hy-AM"/>
        </w:rPr>
        <w:t>«</w:t>
      </w:r>
      <w:r w:rsidR="001F7264" w:rsidRPr="001F7264">
        <w:rPr>
          <w:rFonts w:ascii="GHEA Mariam" w:hAnsi="GHEA Mariam"/>
          <w:lang w:val="hy-AM"/>
        </w:rPr>
        <w:t>Բյուրեղավանի համայնքային ոչ առևտրային կազմակերպությունների տնօրենի թափուր պաշտոն զբաղեցնելու մրցութային հանձնաժողովի կազմում ընդգրկվող ավագանու անդամի և աշխատակազմի աշխատակցի անհատական կազմերը հաստատելու մասին</w:t>
      </w:r>
      <w:r w:rsidR="001F7264" w:rsidRPr="00487229">
        <w:rPr>
          <w:rFonts w:ascii="GHEA Mariam" w:hAnsi="GHEA Mariam"/>
          <w:lang w:val="hy-AM"/>
        </w:rPr>
        <w:t>»</w:t>
      </w:r>
      <w:r w:rsidR="001F7264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77777777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2020-10-09T09:14:00Z</cp:lastPrinted>
  <dcterms:created xsi:type="dcterms:W3CDTF">2018-11-08T08:37:00Z</dcterms:created>
  <dcterms:modified xsi:type="dcterms:W3CDTF">2020-10-09T09:16:00Z</dcterms:modified>
</cp:coreProperties>
</file>